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effets combines de la toxicite du nickel et du cobalt sur le metabolisme chez les rats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Dahdouh, Faouzi/ Universte badji mokhtar ./ Kechrid, Z ./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tabl.,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francais, arabe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combinaison/ Nickel/ hépatotoxicité/ néphrotoxicité/ cobalt/ hématotoxicité ./ </w:t>
            </w:r>
          </w:p>
        </w:tc>
      </w:tr>
    </w:tbl>
    <w:p>
      <w:pPr>
        <w:pStyle w:val="Heading3"/>
      </w:pPr>
      <w:r>
        <w:t>Résumé :</w:t>
      </w:r>
    </w:p>
    <w:p>
      <w:r>
        <w:t>La présente recherche a permis d'étudier, simultanément,  la toxicité subchronique du cobalt et du nickel  sur le foie, le rein et le système hématologique. Les effets combinés de la toxicité subchronique du cobalt et du nickel  sur le gain du poids corporel, la consommation alimentaire, les paramètres biochimiques, les paramètres sanguines  et également sur l'histologie hépatique et rénale ont été déterminés et comparés avec ceux du nickel et du cobalt seuls. Il s'agit d'une étude expérimentale menée au laboratoire sur quarante  deux rats mâles adultes. Une eau de boisson contenant  le NiSO4 6H2O dont la dose létale est  DL50/2 et DL50/5  ou  CoCl2 6H2O  dont la dose létale est  DL50/2 et DL50/5, est administrée aux animaux par voie orale. Pour le traitement combiné, les rats reçoivent, simultanément, les deux métaux  [Ni (II) et  Co(II)] en les administrant, d'abords, à la dose  DL50/2 ensuite à la dose de DL50/5. Ces traitements sont poursuivit pour tous les groupes durant six (06) semaines. Le traitement au nickel et  au cobalt a induit un déficit pondéral et une diminution de la consommation alimentaire pour les deux doses. Dans cette étude l'apport alimentaire était strictement contrôlé pour chaque animal, les rats sont sacrifiés à  jeûn  pour rester dans les même condition de travail. Les deux éléments lourds ont produit une variation dans les paramètres biochimiques et hématologiques caractérisés, surtout, par une hyperglycémie chez le lot traité au nickel. Cependant, les activités des transaminases (GPT, GOT) et de la phosphatase alcaline sériques ont été augmentées. Au contraire, l'activité du lactate dehydrogenase (LDH) était diminuée. De plus la concentration sérique des lipides totaux,  des  triglycérides,  du  cholestérol,  de l'urée,  des  protéines totales, de la  créatinine, de l'acide urique et de la bilirubine totale a  été  augmentées significativement chez les lots traités par rapport au témoin. Alors que, le taux des protéines hépatiques, la concentration du glutathion du foie, et l'activité de la catalase ont été diminués. On a également constaté   une élévation de nombre des globules rouges et des globules  blancs, le pourcentage de l'hématocrite et du taux d'hémoglobine. Le taux du calcium sérique a présenté une augmentation remarquable chez les rats traités au nickel ou au cobalt seuls. En revanche la concentration du fer sérique était inférieure à celle des témoins. De plus,  le nickel et le cobalt ont favorisé le stockage d'élément du zinc dans le foie et le fémur. Les deux métaux ont perturbé la fonction hépatique et rénale en produisant des cytolyses  hépatocytaire, nécrose hépatique et dégénérescences tubulaires des reins avec nécrose et minéralisation.En conclusion, la présente étude a montré que l'exposition au nickel et au cobalt  seuls ou combiné ont des effets toxiques sur les paramètres mentionnés précédemment, notons que la toxicité est plus marquée  par le nickel et que la dose létale DL50/5 présente un moindre effet par rapport à la dose létale DL50/2.  La combinaison des deux métaux a indiqué clairement que le cobalt prévient certains,   mais pas tous, les effets toxiques du nickel. En d'autres termes le cobalt a moins de capacité de  diminuer la toxicité du nickel  et que l'antagonisme est le principal responsable de cette prévention. Le cobalt  peut se lier  aux sites utilitaires vitaux des tissus, et par conséquence, permet leur  protection contre  l'action du nickel. Il a été suggérer que le cobalt peut diminuer   l'absorption  et l'accumulation du nickel  au niveau de l'intestin.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