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population des oiseaux dans les aurés et les oasis septentrionales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Adamou; Ala  Eddine/ Ouakid, Mohamed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 humide/ Paridés/ turdidés/ recurvirotridés/ cédraies/ oasis/ reproduction distribution biogéographique/ hote _ parasite/ </w:t>
            </w:r>
          </w:p>
        </w:tc>
      </w:tr>
    </w:tbl>
    <w:p>
      <w:pPr>
        <w:pStyle w:val="Heading3"/>
      </w:pPr>
      <w:r>
        <w:t>Résumé :</w:t>
      </w:r>
    </w:p>
    <w:p>
      <w:r>
        <w:t>l'afrique du nord correspond au sud des aires de répartition de plusieurs espèces ou les modèles étudiés se limitent au bord du sahara. l'étude de la biologie des oiseaux a pour objectif de démontrer l'implication des facteurs biotiques et abiotiques dans la répartition biogéographique des oiseaux d'ouest paléarctique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