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Epuration des eaux usées par un procédé biologique à macrophyte phragmites australis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Bouadila; Soulef/ Berrebbah, H./ Universite badji mouhtar/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eaux usées/ Phragmites australis/ système antioxydant/ bio épuration/ métabolisme respiratoire./ </w:t>
            </w:r>
          </w:p>
        </w:tc>
      </w:tr>
    </w:tbl>
    <w:p>
      <w:pPr>
        <w:pStyle w:val="Heading3"/>
      </w:pPr>
      <w:r>
        <w:t>Résumé :</w:t>
      </w:r>
    </w:p>
    <w:p>
      <w:r>
        <w:t>Ce travail porte sur l'étude de l'efficacité de certaines plantes à marais dans l'épuration des eaux usées afin de mettre en évidence le rôle que pourrait jouer l'utilisation de ces plantes dans le traitement des eaux. Pour ce faire, un système d'épuration qui ressemble aux marais à écoulement vertical a été conçu en  laboratoire (simulation in vitro) avec de l'eau usée provenant de l'Oued Meboudja, en présence d'une monoculture de roseaux Phragmites australis.</w:t>
        <w:br/>
        <w:br/>
        <w:t>L'étude est axée sur deux volets: un volet comprenant les analyses physicochimiques des eaux usées et l'autre volet comprend les dosages morphologiques et biochimiques s'articulant autour du métabolisme respiratoire et de la réponse antioxydante des racines des roseaux à la suite du séjour dans les eaux usées.Les résultats des analyses physico-chimiques des eaux avant et après épuration ont montré un taux d'abattement significatif des différents paramètres étudiés (DBO, nitrates, orthophosphates, pH, Chlorures et conductivité).Quand aux analyses biochimiques et physiologiques, elles mettent en évidence le pouvoir épurateur de cette plante, avec une augmentation de certaines enzymes telles que la catalase et le glutathion, accompagnée d'une stimulation du métabolisme respiratoire. Il en est de même pour les autres facteurs pris en compte à savoir les taux de chlorophylle, de proline, de sucres solubles et de protéines totales.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