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systeme haemosporidae_tourtelle turque (streptopelia decaocto) dans la region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Oumeddour; Oum el banine/ Universite de Badji Mokhtar/ Bouslama,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immunitaire/ phénologie/ Parasites sanguins/ endoparasites/ tourterelle turque streptopalia decaocto 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s'est intéressé à l'étude d' un modèle biologique la tourterelle turque streptopelia decaocto dans un milieu en plein centre urbain , cela durant une période de reproduction 2006-2007. notre étude porte sur trois axes relativement importants; nous avons d'abord suivi la phénologie de la reproduction , puis identifié et quantifié les endoparasites et enfin nous avons évalué leur impact sur l'état de santé (paramètres sanguins ) des oisillons avant l'envol et de là voir quelles sont les types de réponses immunitaires établies par notre modéle face aux infections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