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toxicité hématologique hepatique et rénale de deux médicaments anticancéreux la doxorubicine et le ccnu       chez le rat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Lahouel; Mesbah/ Université de Rouen/ Zitouni, M./ </w:t>
            </w:r>
          </w:p>
        </w:tc>
      </w:tr>
      <w:tr>
        <w:trPr>
          <w:trHeight w:val="567"/>
        </w:trPr>
        <w:tc>
          <w:tcPr>
            <w:tcW w:type="dxa" w:w="3000"/>
          </w:tcPr>
          <w:p>
            <w:r>
              <w:t>Nombre de Pages</w:t>
            </w:r>
          </w:p>
        </w:tc>
        <w:tc>
          <w:tcPr>
            <w:tcW w:type="dxa" w:w="7000"/>
          </w:tcPr>
          <w:p>
            <w:r>
              <w:t>208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Docteur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rat/ hépatotoxicité/ néphrotoxicité/ Doxo rubi cine/ ccnu/ hématotoxicité/ syndrome néphrotique/ cholestase ./ </w:t>
            </w:r>
          </w:p>
        </w:tc>
      </w:tr>
    </w:tbl>
    <w:p>
      <w:pPr>
        <w:pStyle w:val="Heading3"/>
      </w:pPr>
      <w:r>
        <w:t>Résumé :</w:t>
      </w:r>
    </w:p>
    <w:p>
      <w:r>
        <w:t>actuellement, la chimiothérapie anticancéreuse est un grand espoir en cancérologie. elle utilise des substances qui interfèrent avec l'adn et avec le métabolisme cellulaire .ces lésions glomérulaires sont caractérisées par une fusion des podocytes et la formation de vacuoles dans l'espace urinaire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