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physico-chimiques et mécaniques du combustibles solide coke et ses effets sur le processus d'agglomération du minerai de fer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Zanache; Mohamed Yasid/ Serradj, Tayeb/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bibliogr.p.01-02.-résume angalis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influence/ propriétés physico/ minerai de fer ./ </w:t>
            </w:r>
          </w:p>
        </w:tc>
      </w:tr>
    </w:tbl>
    <w:p>
      <w:pPr>
        <w:pStyle w:val="Heading3"/>
      </w:pPr>
      <w:r>
        <w:t>Résumé :</w:t>
      </w:r>
    </w:p>
    <w:p>
      <w:r>
        <w:t>le thème porte principalement sur l'étude des propriétés physico-chimiques et mécaniques du combustible coke et son influence sur le processus d'agglomération du minerai de fer . la deuxième partie de cette étude est consacré au broyage mécanique avec minimisation de la charge broyante et son impact sur la fragmentation pour une médiane cible plus de la détermination des facteurs d'usure des barres d'acier de qualité xc80.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