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d'une méthodologie d'abattage a l'explosif dans les conditions des carrières de calcaires d'Algérie (cas de Hadjar-Soud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Derbal; Semcheddine/ Hannachi,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cas de Hadjar-Soud/ calcaires d'Algérie/ djebel-safia ./ </w:t>
            </w:r>
          </w:p>
        </w:tc>
      </w:tr>
    </w:tbl>
    <w:p>
      <w:pPr>
        <w:pStyle w:val="Heading3"/>
      </w:pPr>
      <w:r>
        <w:t>Résumé :</w:t>
      </w:r>
    </w:p>
    <w:p>
      <w:r>
        <w:t>L'actualité de ce préaent thése de recherche est conditionnée par le fait que le problème deshors-ga barits se pose dans de nombreuses carriéres d'algérie et particulier dans les conditions de la carrière de calcaire de djebel-safia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