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en place d'un système organisationnel de la maintenance dans les carrières d'Algérie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Kallouche; Abdelkade/ Assenov, 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Productivité/ granulométrie/ hauteur des gradins/ densité de la roche ./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effectué dans la dite thèse, presente des aboutissements capitaux et dont la synthèse pourrait petre faite comme suite : les conditions d'exploitation se présentent de la maniére suivante -une productivité allant jusqu'à 1,2 mt/an; une hauteur des gradins de 6 à 24 m; une distance de transport trés variable allant jusqu' à 3km; une granulometrie de 0,68 à 1,2m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