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et imulation des réseaux de distribution d'eau sous pression en régime permanent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Laamari; Yahia/ Univérsite De Annaba/ Belkacem, M./ </w:t>
            </w:r>
          </w:p>
        </w:tc>
      </w:tr>
      <w:tr>
        <w:trPr>
          <w:trHeight w:val="567"/>
        </w:trPr>
        <w:tc>
          <w:tcPr>
            <w:tcW w:type="dxa" w:w="3000"/>
          </w:tcPr>
          <w:p>
            <w:r>
              <w:t>Nombre de Pages</w:t>
            </w:r>
          </w:p>
        </w:tc>
        <w:tc>
          <w:tcPr>
            <w:tcW w:type="dxa" w:w="7000"/>
          </w:tcPr>
          <w:p>
            <w:r>
              <w:t>120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1997</w:t>
            </w:r>
          </w:p>
        </w:tc>
      </w:tr>
      <w:tr>
        <w:trPr>
          <w:trHeight w:val="567"/>
        </w:trPr>
        <w:tc>
          <w:tcPr>
            <w:tcW w:type="dxa" w:w="3000"/>
          </w:tcPr>
          <w:p>
            <w:r>
              <w:t>Sujet(s)</w:t>
            </w:r>
          </w:p>
        </w:tc>
        <w:tc>
          <w:tcPr>
            <w:tcW w:type="dxa" w:w="7000"/>
          </w:tcPr>
          <w:p>
            <w:r>
              <w:t xml:space="preserve">d'équilibrage des réseaux/ distribution d'eau/ caractère non linéaire ./ </w:t>
            </w:r>
          </w:p>
        </w:tc>
      </w:tr>
    </w:tbl>
    <w:p>
      <w:pPr>
        <w:pStyle w:val="Heading3"/>
      </w:pPr>
      <w:r>
        <w:t>Résumé :</w:t>
      </w:r>
    </w:p>
    <w:p>
      <w:r>
        <w:t>L'étude évoque dans ce présent mémoire s'est portée sur l'analyse du probléme d'équilibrage des réseaux de distribution d'eau sous pression en régime permanent. a cet effet, une étude comparative entre les méthodes les plus usuellement utilisées a été mené, en vue de connaître celle qui reproduit d'une façon plus ou moins simple et précise le reflet exact du comportement réel du réseau .léensemble des équations caractérisant l'écoulement dans les conduites était de caractère non linéaire, en vertu duquel a été choisi la méthode de newton-raphson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