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Influences des discontinuités et de l'emplacement du détonateur sur les résultats de l'abattage des calcaires sur modèle réduit (cas de chouf-amar m'sila)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Menacer; Kamel/ Hannachi, Elbahi/ </w:t>
            </w:r>
          </w:p>
        </w:tc>
      </w:tr>
      <w:tr>
        <w:trPr>
          <w:trHeight w:val="567"/>
        </w:trPr>
        <w:tc>
          <w:tcPr>
            <w:tcW w:type="dxa" w:w="3000"/>
          </w:tcPr>
          <w:p>
            <w:r>
              <w:t>Nombre de Pages</w:t>
            </w:r>
          </w:p>
        </w:tc>
        <w:tc>
          <w:tcPr>
            <w:tcW w:type="dxa" w:w="7000"/>
          </w:tcPr>
          <w:p>
            <w:r>
              <w:t>106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modélisation/ fragmentation/ démolition/ explosif/ abattage ./ </w:t>
            </w:r>
          </w:p>
        </w:tc>
      </w:tr>
    </w:tbl>
    <w:p>
      <w:pPr>
        <w:pStyle w:val="Heading3"/>
      </w:pPr>
      <w:r>
        <w:t>Résumé :</w:t>
      </w:r>
    </w:p>
    <w:p>
      <w:r>
        <w:t xml:space="preserve">Bien que des chercheurs se soient rends compte de, degrés très variables de succès des essais in situ lors de l'abattage des roches, la plupart consentiront que la plus grande incertitude provienne des variables de champ très complexe. Etant donné la nature diverse des conditions de champ rencontrée, là, il n'existe aucune méthode universelle de prédiction des </w:t>
        <w:br/>
        <w:br/>
        <w:t xml:space="preserve">résultats de fragmentation, dû eu manque de contrôles de champ adéquats. C'est improbable qu'un modèle physique universel ne soit jamais développé pour tout le minage. Cette  recherche, présente  les résultats d'essais menés à la  carrière de Chouf-Amar pour étudier les problèmes associés aux discontinuités des roches qui sont parmi les facteurs </w:t>
        <w:br/>
        <w:br/>
        <w:t>qui influent sur la réduction de la résistance des roches à l'explosif. Néanmoins, la distance entre les joints, leurs directions ainsi que la position du détonateur influent considérablement sur le résultat final de la fragmentation. Dans ce travail, nous avons étudié le rôle des facteurs susmentionnés sur modèles de pierre de calcaire de dimensions 150 x 375 x 450 mm. La mesure exacte de l'onde de fragmentation est importante dans les opérations d'extraction minière, c'est pourquoi lors de l'optimisation des schémas technologiques de tir, nous avons trouvé utile d'appliquer le modèle Kouznitsov-Ramlèr pour nous orienter dans la prédiction et le contrôle des résultats de tir à l'explosif dans les conditions de la carrière de Chouf-Amar.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