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l'influence de la forme de la taille et de l'anisotropie d'échantillons de roche sur les résultats de certains tests physiques et mécaniques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Ould mohamed lamine; Sid Ahmed/ Serradj,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l'influence de la forme des échantillons/ hétérogénéités du matériau/ physiques et mécanique ./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traite trois problémes le premier concerne l'influence de la forme des échantillons de roche sur l'indice protodyakonov; le second concerne l'influence de la taille des granulats sur les résultats de l'autoabrasion; enfin le troisième traite de l'anisotropie de vitesse des ondes élastiques de compression et de cisaillement ainsi que la caractérisation des hétérogénéités du matériau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