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l'influence de la forme de la taille et de l'anisotropie d'échantillons de roche sur les résultats de certains tests physiques et mécaniques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Ould mohamed lamine; Sid Ahmed/ Serradj, T./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l'influence de la forme des échantillons/ hétérogénéités du matériau/ physiques et mécanique ./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traite trois problémes le premier concerne l'influence de la forme des échantillons de roche sur l'indice protodyakonov; le second concerne l'influence de la taille des granulats sur les résultats de l'autoabrasion; enfin le troisième traite de l'anisotropie de vitesse des ondes élastiques de compression et de cisaillement ainsi que la caractérisation des hétérogénéités du matériau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