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détermination des paramètres rationnels du transport hydraulique sous pression dans l'industrie minière Algérienne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Amiar; Noureddine/ Assenov, 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transport hydraulique/ l'industrie minière Algérienne ./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et détermination des paramètres rationnels du transport hydraulique sous pression dans l'industrie minière algérienne actuellement dans les usines d'enrichissement d'algérie , le transport hydraulique sous pressions pose d'énormes problémes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