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détermination des paramètres rationnels du transport hydraulique sous pression dans l'industrie minière Algérienne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Amiar; Noureddine/ Assenov, I./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transport hydraulique/ l'industrie minière Algérienne ./ </w:t>
            </w:r>
          </w:p>
        </w:tc>
      </w:tr>
    </w:tbl>
    <w:p>
      <w:pPr>
        <w:pStyle w:val="Heading3"/>
      </w:pPr>
      <w:r>
        <w:t>Résumé :</w:t>
      </w:r>
    </w:p>
    <w:p>
      <w:r>
        <w:t>Ce travail porte sur l'étude et détermination des paramètres rationnels du transport hydraulique sous pression dans l'industrie minière algérienne actuellement dans les usines d'enrichissement d'algérie , le transport hydraulique sous pressions pose d'énormes problémes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