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gestion des déchets solides urbains pour une conciliation avec l'environnement dans une perspective de développement durabale - cas d'azzaba-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Chaoui; Salah/ Spiga, Yacine/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.f.f.113-117.-Résume en arabe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déchets solides urbains/ pollution/ gestion écologique/ santé publique/ développement duranle/ azzaba ./ </w:t>
            </w:r>
          </w:p>
        </w:tc>
      </w:tr>
    </w:tbl>
    <w:p>
      <w:pPr>
        <w:pStyle w:val="Heading3"/>
      </w:pPr>
      <w:r>
        <w:t>Résumé :</w:t>
      </w:r>
    </w:p>
    <w:p>
      <w:r>
        <w:t>Les questions environnementales sont aujourd'hui, à la une des sujets abordés par les politiques nationales et internationales,d'où émerge l'intérêt accordé à l'Environnement urbain ainsi l'intégration des questions relativeà la protection de la santé et la préservation des milieux da prolifération des déchets solides est l'un des facteurs qui ont contribué dans la régression des milieux urbains et ruraux.La prise de conscience de ce phénomène par les pouvoirs publics n'est apparue qu'après la tenue des sommets et des conférences internationaux. L'Algérie est l'un des pays signataire des recommandations issues de la conférence de «Rio» en 1992.Notre pays a fournis beaucoup d'efforts dans ce sens,en appliquant des programmes environnementaux notamment,ceux afférents au phénomène des dsu                    à l'échelle nationale et locale. L'Algérie a également promulgué un arsenal juridique relatifs à la préservadion et le respect des milieux. Aucun effort n'a été ménagé à la recherche des solutions adéquates pour promouvoir ses villes et garantir leur durabilité. Azzaba, objet de notre recherche, ville moyenne de l'Est algérien,fait face à de graves problèmes de dégradation de son environnement urbain et son milieu naturel, dû à la prolifération des déchets solides. Cela, a répercuté négativement sur le paysage urbain, le cadre de vie et la santé des citoyens. La méthodologie suivie dans cette recherche révèle que la gestion rationnelle des déchets solides urbains doit être inéluctablement inscrite dans une stratégie de développement durable,édictant des solutions pratiques répondant aux exigences de la protection des milieux et celles économiques et sociales.Cette stratégie doit être soutenue par des textes législatifs et règlementaires compatibles à l'économie de marché en impliquant tous es acteurs concernés par le secteur de l'environnement : les collectivités locales, les associations, les ONG(s), les industriels et les citoyens. A travers les tendances et expériences étrangères, il s'agira pour nous de proposer un mode de gestion intégré susceptible d'améliorer le système de gestion en cours dans la ville d' Azzaba. Ce système devrait prendre en ligne de compte les facteurs climatiques et les préoccupations du développement local pour atteindre une ville propre et durable mots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