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Developpement d'une approche pour la modelisation des reseaux d'assainissement urbain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Laouacheria; Fares/ Mansouri, Rachid/ </w:t>
            </w:r>
          </w:p>
        </w:tc>
      </w:tr>
      <w:tr>
        <w:trPr>
          <w:trHeight w:val="567"/>
        </w:trPr>
        <w:tc>
          <w:tcPr>
            <w:tcW w:type="dxa" w:w="3000"/>
          </w:tcPr>
          <w:p>
            <w:r>
              <w:t>Nombre de Pages</w:t>
            </w:r>
          </w:p>
        </w:tc>
        <w:tc>
          <w:tcPr>
            <w:tcW w:type="dxa" w:w="7000"/>
          </w:tcPr>
          <w:p>
            <w:r>
              <w:t>135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bibliogr.f.f.130-135. -Résumé :arabe,anglais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simulation/ transformation/ échelle du bassin/ capacités de calcul/ ruissellements./ </w:t>
            </w:r>
          </w:p>
        </w:tc>
      </w:tr>
    </w:tbl>
    <w:p>
      <w:pPr>
        <w:pStyle w:val="Heading3"/>
      </w:pPr>
      <w:r>
        <w:t>Résumé :</w:t>
      </w:r>
    </w:p>
    <w:p>
      <w:r>
        <w:t>La simulation de la transformation de la pluie en débit à l'échelle du bassin versant par des modèles mathématiques a connu un fort essor depuis le début les années 60 grâce notamment à l'accroissement des capacités de calcul. Il existe aujourd'hui un grand nombre de modèles, parmi lesquels on trouve les modèles conceptuels ou empiriques globaux qui représentent le lien entre la pluie et le débit par des agencements variés de réservoirs. Notre travail de recherche s'inscrit dans le domaine de la modélisation de la transformation de la pluie en débit et de sa représentation à l'échelle du bassin versant. Le mauvais management de l'occupation du sol est l'une des causes principales de l'accroissement des inondations. Pour cette raison il est plus que nécessaire d'évaluer les variations du ruissellement dues aux changements de l'occupation du sol et de présenter les moyens les plus efficaces permettant la régulation des débits et par voie de conséquence l'atténuation des valeurs de pointes. L'acheminement de l'onde de crue sera étudié, en l'occurrence le laminage de la crue, et la conception d'un déversoir d'orage, pour la régulation du débit sera illustré. L'approche développée permet d'estimer la variation des ruissellements dans un bassin versant moyennant uniquement la onnaissance de l'état actuel de l'occupation du sol et la disponibilité d'un  évènement pluvial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