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paramètres physico-mécaniques , géostatistique et cartographie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Khalfaoui; Souheila/ Mezghiche, Hamid/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bibliogr.f.f.1-2. 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geotechnique/ aérodrome/ batna/ hauts plateaux algériens/ maille régulière ./ </w:t>
            </w:r>
          </w:p>
        </w:tc>
      </w:tr>
    </w:tbl>
    <w:p>
      <w:pPr>
        <w:pStyle w:val="Heading3"/>
      </w:pPr>
      <w:r>
        <w:t>Résumé :</w:t>
      </w:r>
    </w:p>
    <w:p>
      <w:r>
        <w:t xml:space="preserve">Le site de l'aérodrome de la ville de Batna (Hauts Plateaux algériens) a subi 2  campagnes de reconnaissance  géotechnique : la lere a eu lieu en 1984, par l'entreprise  International Aéroports Autority of India (LA.Ai) qui a réalisé 50 sondages de 3 à 6m de  profondeur répartis globalement suivant une maille régulière de 200x200m. De ces sondages, </w:t>
        <w:br/>
        <w:br/>
        <w:t>170 échantillonnés ont été prélevés et ont subi des essais in situ et au laboratoire. Cette lCTe  campagne a été critiquée en 1990, par la Société Algérienne des Etudes Techniques des  Infrastructures. (S.A.E.T.I) qui a réalisé 4 sondages et avait recommandé d'ajouter d'autres.  Le présent travail a consisté à analyser les résultats des essais réalisés lors de ces 2 campagnes  à l'aide de différentes méthodes géotechniques classiques, statistiques et géostatistiques telles  que la méthode discriminante monovariable dite « méthode du passage par zéro », l'analyse  factorielle (Analyse en Composantes Principales - ACP), la cartographie et le krigeage  ordinaire pour, entre autre, identifier les différents sols et de se prononcer sur la fiabilité de la  maille de reconnaissance et la nécessité d'ajouter ou non d'autres sondages.  Les études géologique, hydrogéologique, hydrologique et hydraulique montrent que le  site est localisé dans une zone à faible séismicité et ont permis aussi de confirmer la nécessité  d'un plan d'assainissement hydraulique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