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modélisation du comportement d'un barrage en terre en présence ou non d'inclusion pouvant accentuer sa stabilité</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Fekari; Yacine/ Amarchi, Hocine/ </w:t>
            </w:r>
          </w:p>
        </w:tc>
      </w:tr>
      <w:tr>
        <w:trPr>
          <w:trHeight w:val="567"/>
        </w:trPr>
        <w:tc>
          <w:tcPr>
            <w:tcW w:type="dxa" w:w="3000"/>
          </w:tcPr>
          <w:p>
            <w:r>
              <w:t>Nombre de Pages</w:t>
            </w:r>
          </w:p>
        </w:tc>
        <w:tc>
          <w:tcPr>
            <w:tcW w:type="dxa" w:w="7000"/>
          </w:tcPr>
          <w:p>
            <w:r>
              <w:t>152 f.</w:t>
            </w:r>
          </w:p>
        </w:tc>
      </w:tr>
      <w:tr>
        <w:trPr>
          <w:trHeight w:val="567"/>
        </w:trPr>
        <w:tc>
          <w:tcPr>
            <w:tcW w:type="dxa" w:w="3000"/>
          </w:tcPr>
          <w:p>
            <w:r>
              <w:t>Illustration</w:t>
            </w:r>
          </w:p>
        </w:tc>
        <w:tc>
          <w:tcPr>
            <w:tcW w:type="dxa" w:w="7000"/>
          </w:tcPr>
          <w:p>
            <w:r>
              <w:t>fig.,tab.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bibliogr.f.f.1-2. -Résumé en anglais</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2008</w:t>
            </w:r>
          </w:p>
        </w:tc>
      </w:tr>
      <w:tr>
        <w:trPr>
          <w:trHeight w:val="567"/>
        </w:trPr>
        <w:tc>
          <w:tcPr>
            <w:tcW w:type="dxa" w:w="3000"/>
          </w:tcPr>
          <w:p>
            <w:r>
              <w:t>Sujet(s)</w:t>
            </w:r>
          </w:p>
        </w:tc>
        <w:tc>
          <w:tcPr>
            <w:tcW w:type="dxa" w:w="7000"/>
          </w:tcPr>
          <w:p>
            <w:r>
              <w:t xml:space="preserve">flac slope v 5.0/ ancrage/ géotextiles/ données géotechnique/ plaxis v 8.4/ barrages en terre./ </w:t>
            </w:r>
          </w:p>
        </w:tc>
      </w:tr>
    </w:tbl>
    <w:p>
      <w:pPr>
        <w:pStyle w:val="Heading3"/>
      </w:pPr>
      <w:r>
        <w:t>Résumé :</w:t>
      </w:r>
    </w:p>
    <w:p>
      <w:r>
        <w:t>Le travail effectué dans cette thèse de Magistère met en évidence l'influence certaine que peut avoir l'utilisation     conclusions telles que les ancrages et géotextiles et les revêtements imperméables sur les parements tels que le béton bitumineux   En effet, les données géotechniques et de formes de barrages en terre , existants avec ou non des inclusions ou parements , ont été introduit dans un code de calcul par les éléments finis PLAXIS V 8.4 , puis dans celui par différences finis FLAC SLOPE V 5.0.Ces codes ont montré tous deus une augmentation significative du coefficient de sécurité   Fs par l'introduction de ces derniers par rapport, ce qui donne donc un barrage plus stable.   Le premier chapitre de ce travail est une analyse bibliographie sur les différents types des barrages ainsi que les technologies utilisées. le deuxième chapitre est un récapitulatif de toutes les méthodes d'études de stabilité des talus.   Le troisième chapitre est un rappel succinct de la méthode des éléments finis et son emploi en géotechnique. La plus part des lois de comportements des sols sont passés en revue. De même, le code de calcul plaxis, son originalité, ses options par défaut. De même pour le troisième chapitre est une généralité sur la méthode des différences finis et son emploi en géotechnique de même toutes les caractéristiques du code de calcul FLAC SLOPE V 5.0 y sont détaillées.  Pour le quatrième et cinquième chapitre, figure l'établissement des modèles de références des barrages Zit Emba et Codait Rofsa pour les deux logiciels Plaxis et Flac Salope. Une étude assez poussée est réalisée, avec les caractéristiques suivantes  06 et 15 nœuds sur Plaxis. Ancrages. éotextiles.  arement en Béton bitumineux. Hypothèses sur les matériaux et les paramètres géotechniques.  Le même travail a été fait avec FLAC SLOPE  V 5.0.</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10/06/2026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