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de l'aeration naturelle sur la pollution résuaire des eaux épurées dela zone de l'hennencha w.souk ahras (N.E.Algerien)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Elkenedj; Youssef brahim/ Hammar, yahia/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bibliogr.f.f.93-95. -Résumé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eau usée/ épuration biologique/ milieu récepteur/ aération naturelle/ auto- épuration ./ </w:t>
            </w:r>
          </w:p>
        </w:tc>
      </w:tr>
    </w:tbl>
    <w:p>
      <w:pPr>
        <w:pStyle w:val="Heading3"/>
      </w:pPr>
      <w:r>
        <w:t>Résumé :</w:t>
      </w:r>
    </w:p>
    <w:p>
      <w:r>
        <w:t xml:space="preserve">L'épuration des eaux usées a pour objectif de réduire la charge polluante qu'elles  véhiculent afin de rendre au milieu récepteur une eau de qualité requise pour les équilibres  naturels et de ses usages futurs (pêche, loisir, alimentation AEP, utilisation agricole ou industrielle ,etc...  Dans cette optique notre contribution sera tout particulièrement axée sur le thème de  l'impact résiduel des eaux usées épurés de la station d'épuration (STEP ) du centre de Hennencha   (W.de Souk Ahras) sur les eaux du Barrage de Ain Dalia situé à 2200 m en aval de la dite STEP  qui a été réalisée en 1991 pour une capacité de 200 m3/jour.  Actuellement la STEP de Hannencha reçoit plus de 774 m3/jour soit une augmentation de </w:t>
        <w:br/>
        <w:br/>
        <w:t xml:space="preserve">plus de 380 % de sa capacité volumique nominale. C'est ce qui a induit une réduction remarquable  du temps de séjours du transite des flux des eaux usées à travers l'aérateur estimé à une demi  heure et qui n'est que de cinq minutes. </w:t>
        <w:br/>
        <w:br/>
        <w:t>Afin de pouvoir apprécier le dégré actuelle  de la STEP nous nous proposons  . dans ce mémoire d'étudier les effets de l'aération naturelle des eaux usées épurées entre la sortie  de la STEP et la confluence de Oued Hririr et l'oued Medjerda.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