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pertes de ruissellement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Boussekine; Mourad/ Université  Badji Mokhtar/ Amarchi, Hocine/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 -Résumé :arab,anglais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guelma/ mouvement d'eau/ l'infiltration/ flot d'eau/ l'estimation de destin/ sols non saturés/ les enquêtes  ./ </w:t>
            </w:r>
          </w:p>
        </w:tc>
      </w:tr>
    </w:tbl>
    <w:p>
      <w:pPr>
        <w:pStyle w:val="Heading3"/>
      </w:pPr>
      <w:r>
        <w:t>Résumé :</w:t>
      </w:r>
    </w:p>
    <w:p>
      <w:r>
        <w:t>Mouvement d'eau dans et à travers la zone de la ville de Guelma est de grande importance à l'estimation de destin de l'infiltration et les débits. Le processus de mouvement d'eau est très dynamique, en changeant dramatiquement avec le temps et espace. L'infiltration est définie comme le processus initial de mouvement d'eau à travers la surface du sol. La connaissance du processus de l'infiltration est préalable pour sol directeur flot d'eau. Bien qu'un montant considérable de recherche ait été consacré à l'enquête de arrosez l'infiltration dans les sols non saturés, les enquêtes se sont concentrées à l'origine sur scientifique faites des recherches sur les aspects. Une évaluation totale de modèles de l'infiltration quant à leur application à plusieurs caractéristiques climatiques, sol propriétés physiques et hydrauliques, et conditions géologiques n'a pas été fait. Spécifiquement, la documentation de ces modèles a été limitée et, à quelques-uns étendue, non existant pour le but de démontrer l'application site spécifique à propos.  Ce document essaie de traiter de cette question en fournissant un ensemble de modèles de l'infiltration de l'eau qui ont la souplesse de manier une variété large  drogéologique, sol et scénarios du climat. Plus spécifiquement, les buts de ce document sont à: (1) catégorisez des modèles de l'infiltration présentés basé sur leur usage projeté; (2) fournissez un scénario conceptualisé pour chaque modèle de l'infiltration qui inclut des suppositions, limitations, conditions limite et application; (3) fournissez une discussion d'estimation du paramètre d'entrée;(4) scénarios de l'application de l'exemple présents pour chaque modèle; et, (5) fournissez une démonstration de analyse de sensibilité pour les paramètres d'entrée sélectionnés ;(6) l'influence de la capacité d'infiltration sur les écoulement superficielles.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