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Estimation du coefficient d'abatement spatial des pluies du bassin versnt de la seybouse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Balah; Belkacem/ Amarchi, Hocine/ </w:t>
            </w:r>
          </w:p>
        </w:tc>
      </w:tr>
      <w:tr>
        <w:trPr>
          <w:trHeight w:val="567"/>
        </w:trPr>
        <w:tc>
          <w:tcPr>
            <w:tcW w:type="dxa" w:w="3000"/>
          </w:tcPr>
          <w:p>
            <w:r>
              <w:t>Nombre de Pages</w:t>
            </w:r>
          </w:p>
        </w:tc>
        <w:tc>
          <w:tcPr>
            <w:tcW w:type="dxa" w:w="7000"/>
          </w:tcPr>
          <w:p>
            <w:r>
              <w:t>119 f.</w:t>
            </w:r>
          </w:p>
        </w:tc>
      </w:tr>
      <w:tr>
        <w:trPr>
          <w:trHeight w:val="567"/>
        </w:trPr>
        <w:tc>
          <w:tcPr>
            <w:tcW w:type="dxa" w:w="3000"/>
          </w:tcPr>
          <w:p>
            <w:r>
              <w:t>Illustration</w:t>
            </w:r>
          </w:p>
        </w:tc>
        <w:tc>
          <w:tcPr>
            <w:tcW w:type="dxa" w:w="7000"/>
          </w:tcPr>
          <w:p>
            <w:r>
              <w:t>fig.,tab.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bibliogr.f.f.1-3.francais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2009</w:t>
            </w:r>
          </w:p>
        </w:tc>
      </w:tr>
      <w:tr>
        <w:trPr>
          <w:trHeight w:val="567"/>
        </w:trPr>
        <w:tc>
          <w:tcPr>
            <w:tcW w:type="dxa" w:w="3000"/>
          </w:tcPr>
          <w:p>
            <w:r>
              <w:t>Sujet(s)</w:t>
            </w:r>
          </w:p>
        </w:tc>
        <w:tc>
          <w:tcPr>
            <w:tcW w:type="dxa" w:w="7000"/>
          </w:tcPr>
          <w:p>
            <w:r>
              <w:t xml:space="preserve">areal reduction factor/ probabilities/ duractions/ centred areal reduction factor./ </w:t>
            </w:r>
          </w:p>
        </w:tc>
      </w:tr>
    </w:tbl>
    <w:p>
      <w:pPr>
        <w:pStyle w:val="Heading3"/>
      </w:pPr>
      <w:r>
        <w:t>Résumé :</w:t>
      </w:r>
    </w:p>
    <w:p>
      <w:r>
        <w:t>Des coefficients d'abattement ont été estimés pour plusieurs bassins situés au Seybouse, considérant plusieurs probabilités de dépassement et des durées d'une heure et de 24 heures, il y a plusieurs méthodes pour estimer le coefficient d'abattement, pour différentes saisons les valeurs du coefficients d'abattement, de même que l'influence de la probabilité de dépassement sont très distinctes, l'influence saisonnière est discuté dans le contexte de la relation entre la hauteur de précipitation et la surface.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