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Toxicite de quelques composes mercuriels sur la communaute microbienne amylolytique d'un sol.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Kahoul; Mohamed/ Université badji moktar./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sol/ Microbienne amylolytique/ mercuriel/ pollution mercurielle./ </w:t>
            </w:r>
          </w:p>
        </w:tc>
      </w:tr>
    </w:tbl>
    <w:p>
      <w:pPr>
        <w:pStyle w:val="Heading3"/>
      </w:pPr>
      <w:r>
        <w:t>Résumé :</w:t>
      </w:r>
    </w:p>
    <w:p>
      <w:r>
        <w:t>Cette etude a Porte sur La Reaction de la communaute Microbienne D'un sol limoneux vjs-a-vis Amylolytique De doses  roissantes de trois composes mercuriels :hgcj 2 Hg (ch coo) et hg (no) .2h o. La methode utilisee est 9</w:t>
        <w:tab/>
        <w:t>22922 Celle de l'application d'une couche mince d'amidon sur Une surface De l'echantillon de sol limoneux. Limitee Les resultats obtenus ont montre que, la concentration admissible (c.a) en mercure ne reflete pas l'effet reel Du polluant la reaction de la Communaute Microbienne Varie En Fonction Du Genre De composes mercuriels, Hg(ch coo) est beaucoup plus toxique pour cette 3 2 communaute par rapport aux deux autres composes et que Les Genres Des Micro-organismes Etudies</w:t>
        <w:br/>
        <w:br/>
        <w:t>Peuvent Constituer des bio-indicateurs deija pollution mercurielle.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