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l'effet du magnesium sur la toxicite du nickel chez les rats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Khiari; Mohamed/ Kechrid, Zine/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rats/ Nickel/ Magnésium/ Métabolisme/ Toxicité ./ </w:t>
            </w:r>
          </w:p>
        </w:tc>
      </w:tr>
    </w:tbl>
    <w:p>
      <w:pPr>
        <w:pStyle w:val="Heading3"/>
      </w:pPr>
      <w:r>
        <w:t>Résumé :</w:t>
      </w:r>
    </w:p>
    <w:p>
      <w:r>
        <w:t>Ce travail a été réalisé pour étudier l'influence de l'élément nickel toxique sur certains aspects: biochimique, hématologique et histologique; et l'utilisation du magnésium pour diminuer ou éliminer cette toxicité chez des rats mâles de souche Wistar traités au sulfate de nickel seul ou combiné au sulfate de magnésium par voie intra péritonéale pendant trois semames.</w:t>
        <w:br/>
        <w:br/>
        <w:t>A l' issue de notre étude, nous avons remarqué une diminution de la croissance des rats traités au nickel et une augmentation du poids relatif des organes prélevés (foie et rein). De plus, le nickel a produit une variation des paramètres biochimiques et hématologiques caractérisés par une augmentation de la concentration sérique du glucose, des lipides totaux, du cholestérol, des triglycérides, de la créatinine, des protéines totales, de l'urée, de l'acide urique, de la bilirubine, du fer et du calcium. Ceci s'accompagné d'une augmentation de l'activité des transaminases (TGO et TGP), de la phosphatase alcaline (PAL) et de la lactate déshydrogénase (LDH). En revanche, les résultats ont montré une déplétion du taux de glutathion hépatique et une diminution de l'activité enzymatique de la catalase. On a également constaté une diminution de nombre des globules rouges, d'hémoglobine et d'hématocrite; et inversement, une augmentation de nombre des globules blancs chez les rats traités au nickel par rapport aux témoins. Cependant, le traitement des rats par le nickel plus le magnésium mène vers l'amélioration et la régulation des éléments cités ci-dessus. \ L ' étude histologique a montré aussi une dégénérescence des cellules de la spermatogenèse, elle se caractérise par une absence totale des  permatozoïdes et destruction de la paroi du tube séminifère avec présence de travées vides entre les cellules germinales, au niveau du testicule. Concernant la fonction rénale, notre étude a montré que le nickel provoque des nécroses tubulaires et la présence des vaisseaux congestifs. L 'histologie du foie a révélé, chez les rats traités au nickel, un phénomène de nécrose caractérisé par une cytolyse des cellules (Hépatocytes ) et une dégénération nucléaire. Ces foffi1es des atteintes tissulaires observées chez les rats traités au nickel sont moins importantes chez ceux traités à la</w:t>
        <w:br/>
        <w:br/>
        <w:t>combinaison Ni/Mg. Nous pouvons conclure que la supplémentation du magnésium aboutit à la réduction du degré d'intoxication par le nickel et nos résultats, par conséquent, montrent que le magnésium est un important facteur dans la protection des cellules vis-à-vis de l' effet toxique des métaux lourds.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