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l'effet antidiabétique potentiel d'un extrait  aqueux de crataegus azarolus chez des rats wistar avec  un diabète induit à l'alloxane.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Zidi; Sourour/ Kirane, D./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phytothérapie/ diabete/ alloxane/ plantes médicinales/ Antidiabétiques/ pharmacognosie./ </w:t>
            </w:r>
          </w:p>
        </w:tc>
      </w:tr>
    </w:tbl>
    <w:p>
      <w:pPr>
        <w:pStyle w:val="Heading3"/>
      </w:pPr>
      <w:r>
        <w:t>Résumé :</w:t>
      </w:r>
    </w:p>
    <w:p>
      <w:r>
        <w:t>Crataegus azarolus est une plante très répandue dans la région d'El Tarf (Est Algérien). Elle appartient à la famille des Rosacées et est traditionnellement utilisée dans les pays arabes pour le traitement du diabète. Des rats femelles Wistar albinos, rendus diabétiques par injection intrapéritonéale d'une dose d'alloxane (I30mg/kg) ont été traités per os avec l'extrait aqueux obtenu par infusion des feuilles de cette plante, aux doses de 150 mg /kg (dl) et 300 mg/kg (dl), et par la métformine (28 mg/kg de poids corporel), deux fois par jour; le traitement a commencé 72 heures après injection de l'alloxane et confirmation de l 'hyperglycémie chez les animaux. Une dose moyenne dj 225mg/kg) a été également administrée à un lot sain pour évaluer l'effet hypoglycémiant éventuel de la plante.Les résultats obtenus par mesure de la glycémie à jeun, avant et après sacrifice ont révélé qu'après traitement de 12 jours, les rats normaux n'ont manifesté aucun</w:t>
        <w:br/>
        <w:br/>
        <w:t>effet hypoglycémiant. La dose d I a exercé un effet correcteur du diabète supérieur à celui de la dose dl et la métformine; en effet on observe des baisses significatives des glycémies ( p:5:0,001).L'étude histologique au niveau des pancréas des rats diabétiques a montré que la plante aux deux doses 'dl et dl a exercé une restauration des îlots de Langerhans lésés par l'effet de l'alloxane. La présence résiduelle d'insuline dans le sang confirme cet effet. Une étude phytochimique de l'extrait de plante a révélé la présence de certains principes actifs tels que les flavonoïdes, tripterpènes, saponosides et tanins qui pourraient être à l'origine de l'effet antidiabétique. On constate également l'absence d'alcaloïdes, substances connues pour le,ur toxicité.Parallèlement il a été remarqué d'une façon générale que la plante provoque une amélioration des poids corporels et du bilan lipidique chez les rats diabétiques.L'extrait aqueux de cette, plante semble n'avoir aucun effet toxique sur les organes prélevés des rats femelles normales (pancréas, foie, rein, coeur et rate ). Au contraire il pourrait jouer un rôle cytoprotecteur des trois organes lésés par l' effet toxique de l'alloxane: le pancréas, les reins et la rate.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