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microbiologique de l'eau potable du reseau de distribution et etude de la resistance aux antibiotiques de certaines souches bacteriennes (cas de la ville de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Bendjama; Esma/ Kirane, djamila/ </w:t>
            </w:r>
          </w:p>
        </w:tc>
      </w:tr>
      <w:tr>
        <w:trPr>
          <w:trHeight w:val="567"/>
        </w:trPr>
        <w:tc>
          <w:tcPr>
            <w:tcW w:type="dxa" w:w="3000"/>
          </w:tcPr>
          <w:p>
            <w:r>
              <w:t>Nombre de Pages</w:t>
            </w:r>
          </w:p>
        </w:tc>
        <w:tc>
          <w:tcPr>
            <w:tcW w:type="dxa" w:w="7000"/>
          </w:tcPr>
          <w:p>
            <w:r>
              <w:t>172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Bibliogr.f.f.164-172.-Résumé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eau potable/ biofilm/ entérobactéries/ Canalisation/ Résistance aux antibiotiques ./ </w:t>
            </w:r>
          </w:p>
        </w:tc>
      </w:tr>
    </w:tbl>
    <w:p>
      <w:pPr>
        <w:pStyle w:val="Heading3"/>
      </w:pPr>
      <w:r>
        <w:t>Résumé :</w:t>
      </w:r>
    </w:p>
    <w:p>
      <w:r>
        <w:t xml:space="preserve">La qualité de l'eau potable provenant du réseau de distribution de la ville d'Annaba est primordiale pour la santé publique surtout que les risques de pollution existent à chaque étape du parcours de l'eau. L'eau, vecteur privilégié de la vie et l'élément indispensable de l'activité humaine, est depuis quelques années, le produit alimentaire le plus surveillé et dont les normes de qualité ne cessent d'être développées. </w:t>
        <w:tab/>
        <w:t xml:space="preserve">Pour le consommateur, pour être bue, la qualité de l'eau s'évalué en "première impression" par ses caractéristiques organoleptiques, l'eau doit être claire, inodore, non turbide et sans mauvais goût.  l'évaluation de la flore présente dans les eaux prélevés de 18 points représentatifs de la ville de Annaba, en suivant le schéma conducteur que nous avons tracé après consultation des documents de l'ADE montre : Une colimétrie positive de presque 50% des échantillons dispersé dans les deux centres de l'A.C.L de Annaba, due à l'inefficacité du traitement et ou la présence d'une fuite au niveau des canalisations (contamination par les eaux usées) conduisent à ces résultats la présence de biofilm. En effet la présence des indicateurs de contamination fécale comme coliformes fécaux et streptocoques fécaux confirme une contamination récente par les eaux usées. La concentration des échantillons après filtration et la mise en culture sur les différents milieux ordinaires, sélectifs et électifs, nous a conduit à sélectionner prés de 682 microorganismes entre Bactéries, Moisissures et Levures. Ces microorganismes sont représentés respectivement du plus rencontré en nombre vers le moins : Enterobacter, Pseudomonas , Tatumella ptyseos, Serratia, Escherichia, Micrococcus , Staphylococcus, Arthrobacter ,Bacillus , Streptococcus , Providencia ,Proteus, Acinerobacter et Actinomycètes. Sur les 82 souches fongiques isolées nous avons pu identifié que du Penicillium, Aspergillus, Cladosporium, Geomyces, Alternaria, ainsi que les dermatophytes dont le genre Trichopyton, responsable d'un certains nombre de mycoses, constituent un risque sanitaire non négligeable pour la santé publique. La présence également de 55% de levures dont 64% des Candida albicans qui sont des saprophytes de tube digestif de l'homme ou des animaux, sa découverte dans le milieu extérieur résulte d'une contamination fécale par l'homme ou l'animale, ainsi que la présence de  Rhodotorulla et Cryptococcus </w:t>
        <w:tab/>
        <w:t>Les Enterobacteries sont présentés à raison de 54% et en raison de leur importance en pathologie humaine notamment les genres responsables des gastroenterites infantiles nous a encouragé d'étudier leur comportement vis-à-vis des antibiotiques utilisés. L'activité antibactérienne a révélé une multirésistance de ces Enterobacteries a un arsenal d'antibiotiques utilisés en thérapeutique tel que, les Pénicilline G, les Aminopénicilline, les Polypeptides,, Céphalosporines et la Vancomycine.  L'eau est une source vitale et sa protection est un devoir.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