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Stress chimique et comportement microbien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Benbouzid, Houneida/ Berrabbah, H./ </w:t>
            </w:r>
          </w:p>
        </w:tc>
      </w:tr>
      <w:tr>
        <w:trPr>
          <w:trHeight w:val="567"/>
        </w:trPr>
        <w:tc>
          <w:tcPr>
            <w:tcW w:type="dxa" w:w="3000"/>
          </w:tcPr>
          <w:p>
            <w:r>
              <w:t>Nombre de Pages</w:t>
            </w:r>
          </w:p>
        </w:tc>
        <w:tc>
          <w:tcPr>
            <w:tcW w:type="dxa" w:w="7000"/>
          </w:tcPr>
          <w:p>
            <w:r>
              <w:t>264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bioessais/ xénobiotiques/ macromolécules/ détoxification./ </w:t>
            </w:r>
          </w:p>
        </w:tc>
      </w:tr>
    </w:tbl>
    <w:p>
      <w:pPr>
        <w:pStyle w:val="Heading3"/>
      </w:pPr>
      <w:r>
        <w:t>Résumé :</w:t>
      </w:r>
    </w:p>
    <w:p>
      <w:r>
        <w:t>Notre biodiversité a était longtemps préservée, mals les principaux constituants de notre environnement ont été particulièrement modifiés par l'addition de molécules résultantes des activités agricoles et industrielles de l'espèce humaine. ces polluants perturbent l'équilibre et le flux énergétique de l'écosystème. ils peuvent empoisonner les organismes et occasionner des changements rapides et nuisibles dans l' environnement. ces changements peuvent stresser certaines espèces et les rendre plus vulnémbles. dans notre travail, nous avons déterminé les perturbations causées par l'addition de quatre xénobiotiques : chlorfenapyr, fenazaquin, fenbutatin oxyde et tebufenpyrad et d'essayer d'apporter un plus sur le comportement des microorganismes vis-à-vis de ces xénobiotiques. notre choix s'est porté sur un modèle cellulaire en l'occurrence un protiste cilié d'eau douce (paramecium sp.) pour son utilisation dans le cadre de la lutte contre la pollution des milieux aquatiques puisqu'il est considéré comme bioindicateur.nous avons mis en évidence outre une inhibition de la croissance cellulaire, une perturbation des macromolécules (lipides, glucides, protéines), l'augmentation des enzymes de détoxification (glutathion, glutathion-s transférase)  ainsi qu'une diminution du métabolisme respiratoire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