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et identification de listeria monocytogenes à partir des produits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Benhalima; Lamia/ Universitébadji mokhtar/ Berredjem ,Hajira/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Bibliogr.f.f.129-150.-Résumé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identification/ Listeria/ listériose/ isolement/ produits carnés/ lait./ </w:t>
            </w:r>
          </w:p>
        </w:tc>
      </w:tr>
    </w:tbl>
    <w:p>
      <w:pPr>
        <w:pStyle w:val="Heading3"/>
      </w:pPr>
      <w:r>
        <w:t>Résumé :</w:t>
      </w:r>
    </w:p>
    <w:p>
      <w:r>
        <w:t>A l'inverse de nombreux micro-organismes responsable de toxi-infections alimentaires, l'origine alimentaire de Listeria monocytogenes n'a été reconnue que récemment. La gravité des manifestations de la listériose, en particulier sa létalité, ainsi que la diversité des produits qui peuvent être responsables, conduisent à grandir notre inquiétude face à Listeria monocytogens, bactérie pathogène, ubiquiste et l'agent de la listériose. Notre travail a porté sur l'isolement, l'identification et le dénombrement de Listeria monocytogenes à partir des produits alimentaires (Lait cru de vache, Merguez). A partir de quatre-vingt sept échantillons de produit alimentaire, neuf souches de Listeria ont été isolées, identifiées et dénombrées, en utilisant une méthode de recherche quantitative de L. monocytogenes homologuée et validée par l'ISO : la norme ISO 11290-1 pour la recherche de L. monocytogenes et la norme ISO 11290-2 pour le dénombrement de L. monocytogenes.</w:t>
        <w:br/>
        <w:br/>
        <w:t>L'espèce Listeria monocytogenes a été isolée à partir d'un échantillon de merguez en utilisant deux milieux d'isolements : Palcam et Oxford. L'identification a été basée sur la morphologie microscopique et des caractères culturaux et  biochimiques. Les résultats de dénombrement ont montré que la merguez présente une valeur de L. monocytogenes égale à 45 UFC /g (unité formant colonie / gramme). Ces résultats ont permis de classer l'aliment contaminé (merguez) à la limite de l'acceptabilité selon les normes internationales. Ce travail a permis de confirmer la présence de Listeria monocytogenes au taux de 1,15 %. Ce taux est rare mais loin d'être négligeable ; pour cela il faut redoubler de vigilance en mettent en place dés à présent, une réglementation adéquate suivie et contrôlée.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