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,culture et evaluation de la toxicite des afflorescences à microcystis sp; du barrage mexa (el-tarf).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Amel/ Ouartsi, Akila/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culture/ cyanobactéries/ Microcystis sp/ microcystines/ barrage ./ </w:t>
            </w:r>
          </w:p>
        </w:tc>
      </w:tr>
    </w:tbl>
    <w:p>
      <w:pPr>
        <w:pStyle w:val="Heading3"/>
      </w:pPr>
      <w:r>
        <w:t>Résumé :</w:t>
      </w:r>
    </w:p>
    <w:p>
      <w:r>
        <w:t xml:space="preserve">Notre étude a porté sur la recherche et l'identification des cyanobactéries potentiellement toxiques contaminants les eaux du barrage Mexa (EL Tari) et sur l' étude des paramètres physico-chimiques et biologiques susceptibles de provoquer et /ou de contrôler le développement des cyanobaCtéries. Les microcystines (hépathotoxines) ont été également dosées. Le barrage Mexa a été échantillonné mensuellement pour la première fois, du 14 mars au 28 décembre 2007 soit une période de 10 mois, au niveau de trois stations. </w:t>
        <w:tab/>
        <w:t>Les résultats. des paramètres physico-chimiques montrent une température moyenne 15° C; un pH alcalin de 8 -et une carence en fer lors des efflorescences cyanobactériennes. Les concentrations de nitrates et d'orthophosphates en période de blooms ont atteint les valeurs de 2.20 mg/l et 0.07 mg/l respectivement.</w:t>
        <w:br/>
        <w:br/>
        <w:t>Les teneurs en chlorophylle (a) relevées sont en concordance avec les densités des cyanobactéries recensées. L'étude taxonomique nous a permis d'identifier 8 gemes appartenant à 2 sous groupes Chroococcales et Oscillatoriales représenté par les genres : Microcystis sp. ; Chroococcus sp. ; Merismopedia sp. ; Planktothrix sp. ; Oscillatoria sp. ; Lyngbya sp. ; Pseudanabaena sp ; Spirulina sp. Cinq d'entre eux sont reconnus comme toxiques: Microcystis sp; Planktothrix sp.Lyngbya sp. Pseudanabaena sp.;Oscillatoria sp. L' étude de la distribution spatio-temporelle des cyanobactéries révèle que les densités les plus élevées sont enregistrées au mois de juillet, aoftt, novembre et décembre au niveau de la station 02. Le geme Microcystis sp, est présent durant toute la période d'étude est dominant au mois de novembre avec une densité de 210 1316 cellules/ml dans la station de ..02. Le dosage des microcystines intracellulaires détenniné par le test ELISA a montré des valeurs n' excédant pas 0.77 g/l en période de booms. Parallèlement, la culture de tous les échantillons a été menée au laboratoire. Les cultures du genre Microcystis sp. et Lyngbya sp. ont montré un bon développement sur milieu BG Il solide, mais seul le genre Microcystis sp, a pu être maintenu sur milieu BG II liquide après 8 mois de culture. L' observation microscopique de ces cultures a révélé la présence de deux morphoespèces de Microcystis spp, différentes par leur taille cellulaire. Mots clés: cyanobactéries, Microcystis sp, microcystines, culture,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