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Essais d'inhibition de la formation de biofilms d'acinetobacter baumannii formés sur des biomatériaux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Bouchloukh; Warda/ University badji mokhtar/ Saka, Saad/ </w:t>
            </w:r>
          </w:p>
        </w:tc>
      </w:tr>
      <w:tr>
        <w:trPr>
          <w:trHeight w:val="567"/>
        </w:trPr>
        <w:tc>
          <w:tcPr>
            <w:tcW w:type="dxa" w:w="3000"/>
          </w:tcPr>
          <w:p>
            <w:r>
              <w:t>Nombre de Pages</w:t>
            </w:r>
          </w:p>
        </w:tc>
        <w:tc>
          <w:tcPr>
            <w:tcW w:type="dxa" w:w="7000"/>
          </w:tcPr>
          <w:p>
            <w:r>
              <w:t>95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f.f.85-95.-Résumé en anglais ,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biofilm/ acinetobacter baumannii/ biomatériaux/ adhésion/ molécules/ inhibition./ </w:t>
            </w:r>
          </w:p>
        </w:tc>
      </w:tr>
    </w:tbl>
    <w:p>
      <w:pPr>
        <w:pStyle w:val="Heading3"/>
      </w:pPr>
      <w:r>
        <w:t>Résumé :</w:t>
      </w:r>
    </w:p>
    <w:p>
      <w:r>
        <w:t xml:space="preserve">Acinetobacter baumannii est une bactérie pathogène opportuniste. Elle est responsable d'un nombre croissant d'infections nosocomiales essentiellement dans des unités de soins intensifs chez des patients présentant une immunodéficience. Cette bactérie est capable d'adhérer aux surfaces inertes et de former des structures de biofilms. La capacité potentielle d'A. baumannii à former des biofilms peut expliquer sa résistance remarquable aux antibiotiques, sa virulence ainsi </w:t>
        <w:br/>
        <w:br/>
        <w:t>que la longue survie de ce microorganisme dans l'environnement hospitalier. De ce fait, l'éradication ou l'inhibition de la formation du biofilm reste un sérieux problème de santé publique. L'objectif de ce travail vise à étudier l'adhésion d'une souche d'A. baumannii, isolée à partir d'un dispositif médical, à différents supports inertes et d'évaluer la cinétique de formation du biofilm. En outre, une étude a été réalisée dans le but de mettre en évidence l'effet de la vitamine</w:t>
        <w:br/>
        <w:br/>
        <w:t>E ainsi que du KNO3 sur l'adhésion d'A. baumannii. Les résultats obtenus ont montré, d'une part, que cette bactérie adhère fortement sur différents matériaux avec une importante densité cellulaire à l'interface air-liquide. D'autre part, des</w:t>
        <w:br/>
        <w:br/>
        <w:t>variations dans le modèle d'adhésion, ont été constatées, pour les différents supports étudiés. Il a été également observé que l'addition des molécules testées, à certaines doses dans le milieu de culture, s'est traduite par des réductions significatives de l'adhésion d'A. baumannii. En outre, les résultats indiquent que l'action inhibitrice de ces molécules se traduit, en réalité, par inhibition de l'adhérence et non par une action bactéricide. Ces résultats prometteurs ouvrent ainsi une nouvelle voie dans la recherche de nouveaux outils thérapeutiques pour l'inhibition de l'adhésion bactérienne.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