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 qualité des eaux de surface du bassin hydrographique de l'oued Kebir -est (nord-est d'algerie)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Nadjla/ University badji mokhtar/ Samraoui, Boudjéma/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Bibliogr.p.p.125-132.-Résumé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Algérie./ variables environnementales/ diatomées/ chironomidés/ impacts anthropiques/ oued Kébir-Est/ qualité de l'eau/ </w:t>
            </w:r>
          </w:p>
        </w:tc>
      </w:tr>
    </w:tbl>
    <w:p>
      <w:pPr>
        <w:pStyle w:val="Heading3"/>
      </w:pPr>
      <w:r>
        <w:t>Résumé :</w:t>
      </w:r>
    </w:p>
    <w:p>
      <w:r>
        <w:t>Ce travail est la première monographie à peu près complète sur l'évaluation de la qualité des eaux d'un réseau hydrographique du Nord-est de l'Algérie : le Kébir-Est. Ce dernier a été exploré des points de vue physico-chimique, floristique à partir de la distribution des communautés de diatomées benthiques, et faunistique selon de la répartition spatiale des chironomidés benthiques. Dans ce contexte, un suivi saisonnier (printemps 2005 – hiver 2008) de 23 stations d'échantillonnage, nous a permis d'obtenir des données sur la qualité de l'eau, dans le but d'étudier la réponse des communautés diatomiques et chironomidés benthiques à des contextes hydrodynamiques et physico-chimiques bien définis, et nous avons ainsi tenté de prédire, à travers cette étude, selon le type de cours d'eau, les communautés benthiques de diatomées et de chironomidés correspondant à des conditions non perturbées. Les classifications et prédictions ont été réalisées à l'aide d'analyses statistiques multivariées (ACP, Between-group Analysis et Coinertia Analysis). Des indices biotiques du statut trophique ont été calculés afin d'évaluer l'influence des pressions anthropiques sur la communauté de chironomidés. La variabilité naturelle des communautés benthiques étudiées dans ces jeux de données semble être liée à la géochimie de l'eau ainsi qu'au contexte longitudinal. L'anthropisation semble induire une banalisation de la flore diatomique et la faune de chironomidés : les espèces à fort caractère typologique disparaissent sous le cortège des espèces résistantes. Un essai d'applicabilité de l'IBD2007 à nos données de l'abondance moyenne de la flore diatomique a été illustré à travers une carte de qualité globale des stations étudiées. Des cartes de qualité physico-chimiques globales et par saison de l'année 2007, ont été dressées afin de faciliter la lecture de cette qualité au niveau de chaque station étudiée. Ces cartes concernent les paramètres suivants : nitrates, nitrites, orthophosphates, ammonium, oxygène dissous et % de saturation en oxygène.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