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l'activité antibacterienne de l'huile essentielle d'eucalyptus globulus.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Kouch; Mina/ University badji mokhtar/ Ladjama, A./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eucalyptus globulus/ huile essentielle/ antibiogramme/ bactéries/ activité antibactérienne./ </w:t>
            </w:r>
          </w:p>
        </w:tc>
      </w:tr>
    </w:tbl>
    <w:p>
      <w:pPr>
        <w:pStyle w:val="Heading3"/>
      </w:pPr>
      <w:r>
        <w:t>Résumé :</w:t>
      </w:r>
    </w:p>
    <w:p>
      <w:r>
        <w:t>Dans le cadre de la valorisation des plantes médicinales de l'Est Algérien, nous avons essayé d'évaluer les effets antibactériens de l'huile essentielle d'Eucalyptus globulus. Nous avons procédé à la récolte des feuilles dans la région d'El KALA, après séchage ces dernières ont subi une hydrodistillation donnant un rendement en huile essentielle égale à 3.61%. Ce résultat est très satisfaisant, sachant que cette technique a le désavantage d'être longue et les rendements qui en découlent sont généralement très faibles. Les constituants chimiques de l'huile essentielle obtenue ont été identifiés par CG/SM. Nous avons pu répertorier 15 composants, l'eucalyptol étant le constituant majoritaire suivi par le limonène et le terpinéol. Nous avons testé par la suite l'effet de cette huile essentielle vis-à-vis de 18 souches cliniques dont 6 souches d'E.coli, 6 souches de S.aureus et 6 souches de P.aeruginosa mais aussi sur 3 souches de références, une pour chacune des espèces. La méthode de diffusion en disque, et la méthode de dilution en milieu liquide ont été utilisées. Les diamètres des zones d'inhibition obtenus sont relativement importants pour les souches d'E.coli et de S.aureus. Les CMI obtenues pour ces mêmes souches sont égales à 1.25 mg/ml pour la plupart d'entre elles. Les résultats des tests effectués sur P.aeruginosa sont négatifs. L'huile essentielle d'Eucalyptus globulus s'est avérée dotée de propriétés bactériostatiques.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