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antibacterienne de l'huile essentielle de l'ail cultivé (Allium sativum) de l'est algerien vis-à-vis de differentes souches de oseudomonas aeruginosa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Sihem/ Abbaci, N./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Bibliogr.p.1-13.-Résumé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huile essentielle/ plantes médicinales/ Allium sativum/ activité antibactérienne/ Pseudomonas aeruginosa./ </w:t>
            </w:r>
          </w:p>
        </w:tc>
      </w:tr>
    </w:tbl>
    <w:p>
      <w:pPr>
        <w:pStyle w:val="Heading3"/>
      </w:pPr>
      <w:r>
        <w:t>Résumé :</w:t>
      </w:r>
    </w:p>
    <w:p>
      <w:r>
        <w:t>Dans le cadre de la valorisation des plantes médicinales aromatiques de l'est algérien, nous nous sommes intéressés à ce travail qui consiste à mettre en évidence la composition chimique de l'huile essentielle de l'ail cultivé (Allium sativum) obtenue par hydrodistillation ainsi que s'activité antibactérienne vis-à-vis de différentes souches de Pseudomonas aeroginosa. La composition chimique de l'huile essentielle extraite des bulbes d'Allium sativum récoltés de la région d'El Harrouche de la wilaya de Skikda a été étudiée par la chromatographie en phase gazeuse couplée à la spectrométrie de masse; huit composés ont été identifiés dont les constituants majoritaires sont: allyl méthyl trisulfide (34.61%) et</w:t>
        <w:br/>
        <w:br/>
        <w:t>diallyl disulfide (31.65 %). L'activité antibactérienne a été testée sur 52 souches cliniques et une souche de référence de P. aeroginosa par la méthode de diffusion en disque, la méthode de dilution  en milieu liquide et la méthode de dilution en milieu solide. La méthode de diffusion a révélé que l'huile essentielle possède une activité inhibitrice vis-à-vis de plus de 50% des souches testées avec des zones d'inhibition faibles. La méthode de dilution en milieu liquide et celle de la dilution en milieu solide ont donné des CMI respectivement entre 32 et 645g/ml et entre 64 et 1285g/ml. La détermination de la CMB a montré que l'huile essentielle étudiée est dotée d'une action bactériostatique vis-à-vis des souches testées de P.aeruginosa.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