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de contamination des réseaux d'eau potable dans les établissements de santé par pseudomonas aeruginosa dans la ville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Bourafa; Nadjette/ University badji mokhtar/ Boutefnouchete, N./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f.f.145-156.-Résumé en arabe ,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potable en milieu hospitalier/ sérotypie./ paeruginosa/ </w:t>
            </w:r>
          </w:p>
        </w:tc>
      </w:tr>
    </w:tbl>
    <w:p>
      <w:pPr>
        <w:pStyle w:val="Heading3"/>
      </w:pPr>
      <w:r>
        <w:t>Résumé :</w:t>
      </w:r>
    </w:p>
    <w:p>
      <w:r>
        <w:t>L'eau potable en milieu hospitalier constitue un vecteur potentiel de nombreuses espèces bactériennes responsable d'infection d'origine hydrique. p.aernginosa est parmi les bactéries les plus fréquemment incriminées. p.aernginosa est une pathogène opportuniste et peut provoquer des infections très graves chez les patients immunodéprimés. de ce fait notre étude a été basée la recherche, l'identification et le dénombrement de p.aernginosa dans les réseaux de distribution de l'eau potable des établissements de santé. une stratégie d'échantillonnage à été établie en fonction des zones à risque à</w:t>
        <w:br/>
        <w:br/>
        <w:t>l 'hôpital, où 15 services hospitaliers ont été choisis appartenant aux trois centres hospitalo-universitaires (chu lbn-rochd, chu ibn-sina, chu dorban) de la ville de annaba.l'étude a porté sur un collectif de 137 souches de p.aernginosa. le sérotypage de ces souches a révélé 78, 10% des souches sérotypable et 21 ,89% des souches non sérotypable. le profil de résistance de ces souches vis à vis aux antibiotiques a montré qu'elles présentent une multirésistance remarquable, les phénotypes de résistance obtenus sont distribués en fonction des sérogroupes et des services ciblés. les tests de détection des souches productrices de bêta-lactamase à spectre étendu (blse) ont révélé que 10,94% des souches collectées en produisent. tenant compte des risques liés à la présence et l'émergence de ces souches multiresistantes et lou productrices de blse dans l'eau potable des établissements de santé, des mesures de lutte doivent être établies afin de maîtriser les risques sanitaires liés à la contamination de l'eau et à la dissémination de ces souches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