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Evolution de quelques nutriments au cours du raffinage des huiles végétales utilisées pour la consommation Algérienne.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Medjeldi Merzougui; Saida/ Univérsite De Annaba/ M. DILLOW, J.C./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enzyme ./ raffinage des huile/ végétale/ la consommation Algérienne/ vitamine/ </w:t>
            </w:r>
          </w:p>
        </w:tc>
      </w:tr>
    </w:tbl>
    <w:p>
      <w:pPr>
        <w:pStyle w:val="Heading3"/>
      </w:pPr>
      <w:r>
        <w:t>Résumé :</w:t>
      </w:r>
    </w:p>
    <w:p>
      <w:r>
        <w:t>Cette étude consiste à suivre l'évolution de l'atocophérol des carotènes x et b, ainsi que des acides gras polyinsaturés (A.G.P.) au cours du raffinage d'une huile végétale brute importée en Algérie et constituée de 100% de tournesol. Le dosage des formes vitaminiques est effectué par chromatographie liquide à haute performance (H.P.L.C.), celui des A.G.P. par technique enzymatique complétée par chromatographie en phase gazeuse (C.P.G.). Les résultats montrent que parmi les quatres isomères de la vitamine E (x,b, ety), seule la forme x représente presque la totalité de l'activité de la vitamine E dans l'huile de tournesol, qui en contient 53,75mg/100g d'huile. Les carotènes sont en plus faible quantité, de l'ordre de 27,52ug/100g pour la forme b et de 7,20ug/100g pour la forme x. Par ailleurs, la teneur en A.G.P déterminée par la méthode enzymatique est de 68,95g/100g et elle est légèrement inférieure à celle déterminée par C.P.G qui est de 71,45g/100g. Le raffinage est responsable de la déperdition en x-tocophérol de 66,73%.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