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diagnostic des défauts des moteurs asynchrones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Rouaibia; Reda/ University badji mokhtar/ Bahi, Tahar/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Bibliogr.p.p.83-88.-Résumé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moteurs asynchrones/ Les entraînements électriques/ Détection et diagnostic ./ </w:t>
            </w:r>
          </w:p>
        </w:tc>
      </w:tr>
    </w:tbl>
    <w:p>
      <w:pPr>
        <w:pStyle w:val="Heading3"/>
      </w:pPr>
      <w:r>
        <w:t>Résumé :</w:t>
      </w:r>
    </w:p>
    <w:p>
      <w:r>
        <w:t>Les entraînements électriques a vitesse variable utilisent de plus en plus les moteurs asynchrones, grâce à leurs robustesses, puissance massique et faible cout. La maintenance et le diagnostic de défauts de ces entraînements sont de nos jours un enjeu économique, donc il est important de détecter de manière précoce les défauts qui peuvent apparaître dans ces machines et dans leurs systèmes d'alimentation (onduleur)en développant des méthodes de surveillance du</w:t>
        <w:br/>
        <w:br/>
        <w:t>fonctionnement ou de maintenance préventif afin d'éviter les arrêts intensifs de l'installation. Dans ce mémoire, on s'intéresse à la détection et la localisation de défauts dans la machine asynchrone et dans l'onduleur. Concernant ceux dans la machine, la majorité des travaux réalisés considèrent que la machine est alimentée par une source sinusoïdale, or, l' originalité de ce travail, consiste a reconsidéré la détection et la localisation des défauts de rupture de barres, anneaux et de défauts d ' excentricités lorsque la machine est alimentée par un onduleur de tension. Nous considérons l'analyse de défauts des semi conducteurs de l'onduleur par deux approches. En premier nous montrons, la détection et la localisation du transistor en défaut sont faite en analysant les courants statoriques de chaque phase, et la deuxième par l' analyse des composantes directe et en quadratique des courants de phases statoriques. Finalement, nous mettons au point une interface graphique dédiée à l' étude des défauts étudiés d'une manière interactive.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