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robuste par la synthese LQG/LTR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Larabi; mohand said/ Yahemdi, Said/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Bibliogr.p.p.58-59.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Systèmes multivariable/ perturbations paramétriques/ forme temporelle/ Filtre de KALMAN/ régime nominal et perturbé ./ </w:t>
            </w:r>
          </w:p>
        </w:tc>
      </w:tr>
    </w:tbl>
    <w:p>
      <w:pPr>
        <w:pStyle w:val="Heading3"/>
      </w:pPr>
      <w:r>
        <w:t>Résumé :</w:t>
      </w:r>
    </w:p>
    <w:p>
      <w:r>
        <w:t>Ce mémoire traite de la commande robuste par la synthèse LQG/LTR des systèmes multivariables soumis à des perturbations paramétriques. Nous avons choisi d’appliquée cette loi de commande robuste sur deux modèles de synthèse mal conditionnés : la machine asynchrone et l’AIRCRAFT. L’approche consiste à synthétiser un contrôleur robuste minimisant un critère quadratique (contrôleur LQG) pour les systèmes multivariables décrits sous forme temporelle dans</w:t>
        <w:br/>
        <w:br/>
        <w:t>l’espace d’état. Le contrôleur LQG est constitué d’un Estimateur d’état (Filtre de KALMAN) et d’une commande par retour d’état (LQ). La présence de cette dernière fait qu’affaiblir les propriétés de robustesse de l’Estimateur, alors on a utilisé le recouvrement du transfert de la boucle LTR, pour restaurer les propriétés de robustesse de l’Estimateur, par conséquent les résultats obtenus en simulation ont montrés l’efficacité de cette approche sur le régime nominal et perturbé des deux systèmes.s soumis à des perturbations paramétriques. Nous avons choisi d’appliquée cette loi de commande robuste sur deux modèles de synthèse mal conditionnés : la machine asynchrone et l’AIRCRAFT. L’approche consiste à synthétiser un contrôleur robuste minimisant un critère quadratique (contrôleur LQG) pour les systèmes multivariables décrits sous forme temporelle dans l’espace d’état. Le contrôleur LQG est constitué d’un Estimateur d’état (Filtre de KALMAN) et d’une commande par retour d’état (LQ). La présence de cette dernière fait qu’affaiblir les propriétés de robustesse de  ’Estimateur, alors on a utilisé le recouvrement du transfert de la boucle LTR, pour restaurer les propriétés de robustesse de l’Estimateur, par conséquent les résultats obtenus en simulation ont montrés l’efficacité de cette approche sur le régime nominal et perturbé des deux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