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 réponse d'un laser de télécommunication à une rampe de commande en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Hannachi; Chaouki/ Doghmane, Noureddine/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Laser à semi-conducteurs DFB/ Peltier, thermistance/ Réflectométrie optique dans le domaine fréquentiel (OFDR)/ interféromètre de Mach-Zehnder/ </w:t>
            </w:r>
          </w:p>
        </w:tc>
      </w:tr>
    </w:tbl>
    <w:p>
      <w:pPr>
        <w:pStyle w:val="Heading3"/>
      </w:pPr>
      <w:r>
        <w:t>Résumé :</w:t>
      </w:r>
    </w:p>
    <w:p>
      <w:r>
        <w:t>Le but de ce travail porte sur la caractérisation de la réponse fréquentielle d'un laser DFB destiné  aux télécommunications optiques, à une commande en température appliquée à niveau d'un élément actif  qui est le Peltier. Ce dernier présente une sensibilité au sens du courant d'alimentation appliqué à son entrée, ce qui produit une variation de la température à l'intérieur du bloc. A l'aide un dispositif électronique (Thermistance) on peut contrôler cette variation qui influe sur la fréquence d'émission du laser. On cherche à chaque fois d'obtenir une réponse fréquentielle la plus linéaire possible dans le temps afin d'exploiter ce résultat après dans une autre technique qui est en cours de développement au sein du laboratoire qui s'appelle l'OFDR.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