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simulator for the narrow band satellite mobile radio channel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Doumi; Tewfik Lahcene/ Université de Bradford/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anglais </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Bradford</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simulation/ Mobile Radio/ Personal Comtu/ Multipath/ Doppler ahift/ Lognormal/ Data acquisition/ Satlite/ Narrow band/ Statistical modeIing./ </w:t>
            </w:r>
          </w:p>
        </w:tc>
      </w:tr>
    </w:tbl>
    <w:p>
      <w:pPr>
        <w:pStyle w:val="Heading3"/>
      </w:pPr>
      <w:r>
        <w:t>Résumé :</w:t>
      </w:r>
    </w:p>
    <w:p>
      <w:r>
        <w:t>Basic wired-telephony is under threat. The reason ? The rapid growth in Mobile Radio Comnwnicati0111 since the introduction of Cellular systems. Today's technological developments are about to allow a transition from 5O-caUed vehicular communications to personal (hand-portable) communications. In order to provide a global coverage for such services, the utilisation of Satellites bas been thought of. 50 to complement existing terrestrial networks. Therefore, systems design becomes a real challenge owing to the complexity of such mobile radio environment. On the other band. satellite systems are very costly wbich requires means to anticipate and evaluate the communication system performance prior to launching the appropriate satellite. That is to say, in-laboratory testing rather than field testing becomes a necessity.</w:t>
        <w:br/>
        <w:br/>
        <w:t>Consequently, a Simulator of the Narrow Band Satellite Mobile Channel bas been designed, and built, based on Statistical functions derived from already-known modela. Tbe work bas extended ta non-geostationary orbits and bas included the development, in parallel, of a Data Acquiaitton and Analylil package. for mobile radio signais in particular. This real-time simulator. lnainly intended for Modem.r' testing, is a user-friendly Perlonal ComJNlter-ba.sed tool that allows flexibility and versatility. ln particular, besides Multipath fading, there is provision for Lognormal and composite fading as well as, line of aight Doppler shift and user-specified fading apectra.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