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d'une commande vocale par la programmation dynamique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Amokran; Mabrouk/ Djedou,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la parole./ commande/ programmation/ la reconnaissance/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 la parole est une discipline en pleine expansion. Des applications nouvelles sont amoncées chaque jour, allons des voitures pour handicapés, des avions, des téléphones jusqu'aux machines industrielles.</w:t>
        <w:br/>
        <w:br/>
        <w:t>Le signal de parole est un signal trè~' variable, même au ~'ei/7 d'un locuteur uf7ique. Il e~'t au~'.')i connu pour les effets de co-articulation, c'est à dire que le SO/7 émis dans une cha?/7e acoustique subit l'i/1jIue/7ce des son') qui le suivent et qui le précède/7t. Ces difficultés re/7de/7t plus ardu la tache de reco/mai~'.')ance par les approches a/7alytiques. Rappelo/7s que les approches analytique.') pre/7/7e/7t G'Omme unité de base pour la reco/mai.').')ance les phunèn7es qui constituent le n7ot. Il e~'t par cO/7.')éql(e/7t néce~'.5aire d'i/7troduire des connai~'sa17ce.5 d'ordre li/7guistique.</w:t>
        <w:br/>
        <w:br/>
        <w:t>Les. approches globale.') par contre, utili.5ent G'omme unité de base pour la reconnaissance le mot e17tier, SallS .5e ~'ou(.'ier de ql((.'1 .5O11t 1(.'.5 pho1Icm(.'.5 qui 1(.' C011.5titue11t. ('(.'.5 approch(.'.5 Il(., 17écessitent pas de col1l7aissances lingui.')tiq/1e~. et pallient à la mên7e occasion, a/lx phénomènes de co-articulationOn di.')tingue dan') la recol1llais.5ance de la paroI(.' trois grand5 types d'applicatiOlls : les machine~. à dicter, le~' .\ystème.5 de con7préhe11.5ion (.'1 1(.'.5 .\ystcme~. à commallde.5 vocal(.'.\'. l)mls le cadre de ce mémoire, 011 .5 'e.5t intér(.'.5sé ci la réali.5atio11 d'/1n .\y.')tème de command(.'.,. vocales. Les contrai17te~' d'un tel systèn7e ~'ont très simple.\', puisqu'on a affair~ ci d~~' mot.5 isolés ainsi qu'à un vocab/1laire petit. De ce fait, on a utilisé l'approche globale par la programmation dynamique afin d'aju~'ter le~' échelles temporelles de deux mots à comparer. Le conduit vocal est modéli~'é par un filtre 17umérique du type auto-régre.çsif Al~. Le~. par.amètres de ce modèle ~'ont les coefficients de prédictio171inéaire LPC.L'acquisition et l'isolatio/7 correcte du début et de la fin d'un mot conditionne le bon fonctionnement des étape.5 en aval tel que l'analy.')e et la reconnaissance. On a apporté dUllS ce cadre une nouvelle méthode d'isolation des frontière.ç des mot~' qui exploite l'idée d/1 seuillage variable enfonction du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