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of oxygen ION implantation of thin copper films.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Belattar; A./ Université de Salford/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Salford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Oxygen/ implantation/ Investigation/ stoichiometry/ carbon/ maximum./ </w:t>
            </w:r>
          </w:p>
        </w:tc>
      </w:tr>
    </w:tbl>
    <w:p>
      <w:pPr>
        <w:pStyle w:val="Heading3"/>
      </w:pPr>
      <w:r>
        <w:t>Résumé :</w:t>
      </w:r>
    </w:p>
    <w:p>
      <w:r>
        <w:t>The investigation of oxidation  of evaporated copper film using TEH, RBS and NRA showed a great potential though the</w:t>
        <w:br/>
        <w:br/>
        <w:t>conditions of cleanliness during ion implantation had made it difficult to obtain accurate information on the b~haviour</w:t>
        <w:br/>
        <w:br/>
        <w:t>of oxygen in copper. Nuclear reaction techniques showed to be relatively accurate for the determination of oxygen and</w:t>
        <w:br/>
        <w:br/>
        <w:t>carbon in the near surface us:.ng the 01 &amp; (d , p) 017 and C12(d,p)CI3 nuclear reactions respectively. Besides, the</w:t>
        <w:br/>
        <w:br/>
        <w:t>016 (d ,~) N1 4 nuclear reaction showed to be reliable for the determination of oxygen profile in implanted copper films.</w:t>
        <w:br/>
        <w:br/>
        <w:t>However, the accuracy of this method with the reference standard is usually limited by the value of the stopping</w:t>
        <w:br/>
        <w:br/>
        <w:t>powers. As far as the growth of monocrystal th in film was concerned, the thermal annealing treatment was effective though a substrate of higher sublimation temperature and also a higher vacuum would give better results. The general</w:t>
        <w:br/>
        <w:br/>
        <w:t>conclusion from annealing studies with TEH was that the discontinuous rings disappeared indicating that the material</w:t>
        <w:br/>
        <w:br/>
        <w:t>regained rouch more of its crystalline character. There were,however, many residual defects in the layer such as 73.</w:t>
        <w:br/>
        <w:br/>
        <w:t>t f I Regarding the oxygen ion implantation, it showed it was higher vacuum Possible to obtain a thin layer of CU20 though the would enhance Use of a instance, as reported by Ruffel et al. the quality of oxidation. For chambers one (50); the Use</w:t>
        <w:br/>
        <w:br/>
        <w:t>of tWo of which was Used for argon and the other for pure oxygen. The region between the two chambers  had a strong</w:t>
        <w:br/>
        <w:br/>
        <w:t>axial magnetic field to limit the plasma. In this way, ions could be extracted from the second oxygen-rich chamber while</w:t>
        <w:br/>
        <w:br/>
        <w:t>the lifetime of the filament was enhanced by is high current oxygen implantation i.e 200 MA. In addition, it operating in an argon atmosphere. This design had produced a advisable when working with the existing isotope separator to use the</w:t>
        <w:br/>
        <w:br/>
        <w:t>smallest aperture number and reducing the sweep to a Position when the uniformity of the beam is certain extent.</w:t>
        <w:br/>
        <w:br/>
        <w:t>acceptable and the reduction of the impurity is maximum to a Finally, copper films showed to be vulnerable to air</w:t>
        <w:br/>
        <w:br/>
        <w:t>exposure and to carbon stoichiometry of contamination. Therefore, the right CU20 could not be reached unless the</w:t>
        <w:br/>
        <w:br/>
        <w:t>conditions of cleanliness in which the whole process is undertaken are considerably ameliorated. oxygen behaviour</w:t>
        <w:br/>
        <w:br/>
        <w:t>in COpper In conclusion, the J i f I film is very complex though it when CU20 has been subject to many intensive investigations since 1916 ( cuprous oxide ) was known as a semiconductor.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