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propriétés optiques et photoélectriques des couches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Lakhdar/ Université de Bourgogne/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Bourgogne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Couches granulaires d'Argent/ Couches minces d'Arge?t sur billes de latex/ Photoémission/ Spectrophotométrie/ Photoacoustique Microscopie électronique à balayage./ </w:t>
            </w:r>
          </w:p>
        </w:tc>
      </w:tr>
    </w:tbl>
    <w:p>
      <w:pPr>
        <w:pStyle w:val="Heading3"/>
      </w:pPr>
      <w:r>
        <w:t>Résumé :</w:t>
      </w:r>
    </w:p>
    <w:p>
      <w:r>
        <w:t>Le but du travail est d'apporter une contribution à l'étude 'des couches très" minces d'Argent "lisses" ou à rugosité contrôlée ;500 nm) déposé~s sur des lames de verre.dans ce dernier cas. les couches. sont soit granulaires. soit évaporées sur un substrat constitué de billes de latex calibrées (0100 nm  Quatre techniques différentes d'étude ont été mises en oeuvre-Technique ~lectrique en fonction de et en fonction du temps a violet.photoélectrique: l'évolution du rendement photoparamètres liés à la couche (épaisseur. rugosité) été observée dans l-e domaine du proche ultra</w:t>
        <w:br/>
        <w:br/>
        <w:t>Sur le plan théorique, les calculs de E. DAVID améliorés par YAMAGUCHI permettent une interprétation assez complète des résultats expérimentaux. \ a été précisé en repérant la position du maximum du pic d'absorptânce. -Technique spectrophotométrique : elle a permis de les résultats dans le domaine visible; en particulier le couleur "des couches. lié à leur structure et au processus compléter changement de d'élaboration Technique photoacoustique les observations précédentes. les résultats obtenus confirment -Technique à balayage. la forme, d'Argent constituant la couche ont été mesurées. microscopique: grâce au microscope électronique la taille, la répartition statistique des particul.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