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 approche pour l'éstimation des directions d'arrivée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Semira; Hichem/ Doghmane, Noureddine/ </w:t>
            </w:r>
          </w:p>
        </w:tc>
      </w:tr>
      <w:tr>
        <w:trPr>
          <w:trHeight w:val="567"/>
        </w:trPr>
        <w:tc>
          <w:tcPr>
            <w:tcW w:type="dxa" w:w="3000"/>
          </w:tcPr>
          <w:p>
            <w:r>
              <w:t>Nombre de Pages</w:t>
            </w:r>
          </w:p>
        </w:tc>
        <w:tc>
          <w:tcPr>
            <w:tcW w:type="dxa" w:w="7000"/>
          </w:tcPr>
          <w:p>
            <w:r>
              <w:t>98f.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Bibligr.p.p.95-100.-Résumé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L’antenne multicapteur/ directions d’arrivée bidimensionnelle/ méthodes classiques/ méthodes classiques./ </w:t>
            </w:r>
          </w:p>
        </w:tc>
      </w:tr>
    </w:tbl>
    <w:p>
      <w:pPr>
        <w:pStyle w:val="Heading3"/>
      </w:pPr>
      <w:r>
        <w:t>Résumé :</w:t>
      </w:r>
    </w:p>
    <w:p>
      <w:r>
        <w:t>Cette thèse est consacrée à l’élaboration des méthodes de traitement d’antenne multicapteur. Dans une première partie de la thèse, nous nous intéressons à l’estimation des directions d’arrivée de plusieurs sources rayonnantes. Puis, dans une seconde partie, nous considérons une nouvelle matrice de projection construite à partir d’un seul échantillon, pour traiter les problèmes d'annulation d'interférences et l'estimation des directions d’arrivée bidimensionnelles en utilisant un réseau rectangulaire uniforme. Dans la première partie de ce document, nous proposons un nouvel algorithme pour l’estimation des  directions d'arrivée (DDA) de .. sources rayonnantes. ہ la différence des méthodes classiques de sous-espaces,</w:t>
        <w:br/>
        <w:br/>
        <w:t>cette nouvelle méthode ne fait pas recourt à la décomposition en éléments propres de la matrice de covariance</w:t>
        <w:br/>
        <w:br/>
        <w:t>des données reçues. En effet, l'algorithme proposé implique la construction de sous-espace signal à partir des résidus de l’algorithme gradient conjugué (GC). Cette approche est basée sur la même procédure développée récemment qui emploie une base dérivée des vecteurs auxiliaires (AV) et qui évite la décomposition propre de la matrice de covariance. L'algorithme de calcul (AV) est remplacé par les résidus de l'algorithme de GC. Puis, des vecteurs orthogonaux successifs de gradient sont dérivés pour former une base de sous-espace de signal. Nous montrons, à travers des simulations, la robustesse et les performances de cette nouvelle technique. Nous effectuerons une comparaison complète de l'algorithme proposé avec les algorithmes classiques bien connus MUSIC, ESPRIT et l’algorithme des vecteurs auxiliaires. Les simulations montrent clairement les bonnes performances de la méthode proposée en termes de la résolution des sources étroitement espacées dans le cas des signaux non-corrélés ou corrélés avec un faible support de donnée et à un SNR faible. Dans la deuxième partie de ce document, notre contribution a porté principalement sur les deux points suivants</w:t>
        <w:br/>
        <w:br/>
        <w:t>- Nous proposons un algorithme de filtrage spatial pour la rejection des interférences, en se basant sur un seul échantillon enregistré par une antenne rectiligne et uniforme. Dans ce contexte, le vecteur de pondération est calculé à l’aide d’une matrice de projection construite d'un simple échantillon, au lieu d'employer une décomposition en valeurs propres (EVD) de la matrice de covariance estimée. Les avantages de cette méthode sont doubles; elle réduit le coût de calcul exigé par l'EVD et le nombre d'échantillon. Nous prouvons aussi par des simulations, l'efficacité de la méthode proposée pour</w:t>
        <w:br/>
        <w:br/>
        <w:t>différents scénarios comprenant des interférences cohérentes et non-corrélatives. - nous étendons le principe de l’approche d’un seul échantillon à l’estimation de l’azimut et l’élévation en utilisant un réseau rectangulaire uniforme. La méthode proposée est composée de deux procédures de recherche monodimensionnelles basées sur des matrices de projection construites des lignes et des colonnes de la matrice de données. Ensuite, cette approche est suivie d'une méthode de vérification afin de déterminer les paires exactes de l’azimut/élévation. Les résultats de simulation prouvent que la nouvelle méthode est efficace quand le rapport signal à bruit (SNR) est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