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laser ND; YAG a transformation de fourrier modélisation numérique de profilage spatial du faisceau laser  synchronisation de faisceaux dans un résonateur biaxial.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Saouchi; Kaddour/ Guerioune, M./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oscillateur laser/ synchronisation/ auto corrélation./ </w:t>
            </w:r>
          </w:p>
        </w:tc>
      </w:tr>
    </w:tbl>
    <w:p>
      <w:pPr>
        <w:pStyle w:val="Heading3"/>
      </w:pPr>
      <w:r>
        <w:t>Résumé :</w:t>
      </w:r>
    </w:p>
    <w:p>
      <w:r>
        <w:t>Ce travail concerne" l'exploitation et le traitement des caractéristiques spatiales de l'émission laser. Dans les travaux antérieurs, nous avons réalisé un système qui effleure avec le faisceau laser ( en mode Gaussien) les fonnes en trois dimensions et les transmet point par point à l'ordinateur qui les reproduit sur son écran et cela après avoir montré théoriquement et vérifié expérimentalement les conditions favorables à la diffusion du faisceau laser par la rugosité. Dans la présente thèse, nos travaux se sont orientés vers l'étude d'une nouvelle génération de résonateurs lasers (Nd: YAG) capables de synthétiser en temps réel intenses pouvant servir à la stéréolithographie. Pour cela, nous avons conçu un modèle numérique simulant le fonctionnement de l'oscillateur laser prenant en des distributions d'éclairement arbitraires</w:t>
        <w:br/>
        <w:br/>
        <w:t>compte les effets de diffraction et de filtrage produits par les différents masques introduits dans le résonateur. Ce modèle pennet de générer un profil d'intensité uniforme qui est utile pour les interactions surfaciques et pour le traitement optique de l'information. Nous avons, également, mis en évidence dans un résonateur laser biaxial la synchronisation des deux faisceaux. Ce résultat modifie la densité de puissance spectrale du faisceau émis par ce type de laser. Dans une perspective d'avenir , la prise en compte du filtrage par le gain et la substitution de ce résonateur par un résonateur en anneau pennettent d' investiguer les conséquences sur les caractéristiques spatiales du faisceau émis par le laser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