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qualité des eaux et des sols de la région du lac fetzara nord est algerie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Zahi; Faouzi/ Djabri, Larbi/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eaux souterraines/ lac fetzara/ salinisation/ eaux superficielles/ sosl/ éléments traces métalliques/ </w:t>
            </w:r>
          </w:p>
        </w:tc>
      </w:tr>
    </w:tbl>
    <w:p>
      <w:pPr>
        <w:pStyle w:val="Heading3"/>
      </w:pPr>
      <w:r>
        <w:t>Résumé :</w:t>
      </w:r>
    </w:p>
    <w:p>
      <w:r>
        <w:t>Située au nord-est de l'algerie, le lac fetzara se trouve à 18 km au sud-est de la ville d'annaba. il s'allonge sur 17 km d'est en ouest et sur 13 km du nord au sud avec une superficie d'environ 18600 ha, il a été officiellement classé comme étant une zone " ramsar ", ce qui implique une protection de ce site.  plusieurs études ont  été effectuées sur les eaux et les sols de la région du fetzara (durand, 1950; ifagraria, 1967; a.j.c.i,1985; zenati, 1999 ;belhamra, 2001; b.n.e.d.e.r, 2004 ; habes, 2006 et djamai, 1993 &amp; 2007 ).ces études effectuées afin de suivre  l'évolution de la salinité, de mettre en évidence ses origines et les facteurs régissant celle -ci. l'objectif principale de ce travail est de contrôler l'état actuel de la chimie des eaux superficielles et souterraines de la région du lac fetzara, son évolution dans le temps et dans l'espace, d'évaluer les propriétés physiques et physico-chimiques des sols menacés par le phénomène de salinisation et d'étudier leur influence sur laqualité des eaux de la région. pour cet objectif, un suivi de six mois a été réalisé ( décembre 2006 au mai 2007 ).on a effectué une campagnes d'échantillonnage de sols durant le mois de décembre 2006 et trois campagnes d'échantillonnage des  eaux ( janvier,mars et mai 2007), les analyses effectuées se raportent aux eaux de surface à savoir; oued mellah, oued el hout, oued zied ( les entrées du lac fetzara ) et oued meboudja (vidange du lac fetzara ) et aux eaux souterraines des nappes entourant le lac.  l'interprétation des résultats des analyses effectuéers sur les sols et les eaux souterraines, montre que la salinité des seaux et des sols est excessivement élevée, elle est plus importante notamment au niveau de la région sud-est (commune de cheurfa ) et celle de la région nord-est du lac (commune de oued zied ).concernant les eaus superficielles, la salinité est trés élevée à la sortie ( oued meboudja ) qu'a l'entrée du lac ( oued zied, el hout et mellah ). en ce qui concerne les élément traces métalliques, les eaux souterraines et superficielles ont des faibles concentrations en fer, chrome, manganèse, zinc, cuivre. par contre le plomb et le nickel se présentent avec des fortes concentrations qui dépassent les normes admises, ce qui est probablement dûaux rejets dans les oueds, à la nature des formations géologiques et le phénomène de lessivage qui régissent la libération en grandes quantité de ces éléments.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