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Sedimentation silico clastique et couches rouges permo carboniques du bassin de béchar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Nedjari; Ahmed/ Université de Pau et des pays de l'Adour/ Fabre, J/ </w:t>
            </w:r>
          </w:p>
        </w:tc>
      </w:tr>
      <w:tr>
        <w:trPr>
          <w:trHeight w:val="567"/>
        </w:trPr>
        <w:tc>
          <w:tcPr>
            <w:tcW w:type="dxa" w:w="3000"/>
          </w:tcPr>
          <w:p>
            <w:r>
              <w:t>Nombre de Pages</w:t>
            </w:r>
          </w:p>
        </w:tc>
        <w:tc>
          <w:tcPr>
            <w:tcW w:type="dxa" w:w="7000"/>
          </w:tcPr>
          <w:p>
            <w:r>
              <w:t>289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Pau</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sahara/ bassin de béchar/ synorogénique/ caractéristiques d'une avant fosse/ plate forme carbonatée/ </w:t>
            </w:r>
          </w:p>
        </w:tc>
      </w:tr>
    </w:tbl>
    <w:p>
      <w:pPr>
        <w:pStyle w:val="Heading3"/>
      </w:pPr>
      <w:r>
        <w:t>Résumé :</w:t>
      </w:r>
    </w:p>
    <w:p>
      <w:r>
        <w:t>Le bassin de béchar est un bassin synorogénique développé au cours des structurations majeures  hercyniennes (viséen inférieur). il présente toutes les caractéristiques d'une avant-fosse.  la phase de comblement moscovo-pennienne au niveau de béchar-abadla comporte deux séries :  - une série deltaïque à quatre formations correspondant chacune à une étape de la progradation du  delta sur une plate-forme carbonatée,  - une série argileuse rouge, épandages fins sur de vastes playas.  plus à l'est dans le mézarif, en raison d'une différenciation dès le moscovien, les équivalents de la  série deltaïque sont :  - une "série de type bassin" caractérisant un domaine central et occidental fortement subsident,  ayant beaucoup d'af?nités dans ses faciès avec abadla,  - une "série de type bordure" dans un domaine sud oriental fréquemment émergé à vasière, tidal  flat, sebkha et faiblement subsident.  l'évolution paléogéographique moscovo-permienne du bassin de béchar (s.l.) est régie par deux  principaux événements :  l. l'arrivée d'une décharge détritique qui s'y organise en un delta lobé contrôlé par la tectonique  et sous in?uence de la marée,  2. une tectonique active (?exure sw-ne bordant le sud du mézarif, surrection précoce de  l'anticlinal de mennouna, structuration en "horsts et grabens") qui conditionne la répartition des faciès, la  distribution du matériel, l'épaisseur des formations et la localisation des dépocentres.  l'analyse électroséquentielle confirme la parfaite concordance des lithoséquences et des électroséquences aux différents ordres scalaires discriminés. elle a permis d'évaluer la part des évolutions  stratonomiques et lithologiques et de cemer, ainsi les actions de la dynamique sédimentaire et des dérives  lithologiques dues à des cycles eustatiques ou climatiques et enfin de définir les environnements de dépôt.  trois ordres de grandeur de cycles ont été mis en évidence. le premier (3° ordre) est interprété comme  l'expression d'un glacio-eustatisme ayant pour origine des cycles astronomiques à 400.000 ans ; le second  s'interprète comme des cycles également orbitaux à 100.000 ans induisant de vastes dérives climatiques à  400.000 ans liées à l'obliquité de l'axe terrestre.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