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Ressources en eau vulnérabilité et développement durable dans la plaine de skikda ne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Medjani; Fethi/ Kherici, Nacer/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skikda/ pollution/ vulnérabilité/ eau/ souterraine/ chlore/ ressource/ la plaine/ </w:t>
            </w:r>
          </w:p>
        </w:tc>
      </w:tr>
    </w:tbl>
    <w:p>
      <w:pPr>
        <w:pStyle w:val="Heading3"/>
      </w:pPr>
      <w:r>
        <w:t>Résumé :</w:t>
      </w:r>
    </w:p>
    <w:p>
      <w:r>
        <w:t>Le présent travail se rapportant à la plaine de skikda, qui a connu ces dernières années un développement industriel très important. la mauvaise gestion de cette activité potentielle a produit plusieurs cas de pollution au niveau des ressources en eau de la région. l'étude géologique et hydrogéologique de la zone d'étude montre l'existence de trois ressources en eau: les eaux de surface dans l'oued de safsaf et oued zeramna qui sont utilisées pour l'irrigation. la nappe superficielle est contenue dans les sables quaternaire, son épaisseur varie de 8 à 30 m. elle est en relation directe avec la surface, repose sur un substratum marneux imperméable qui devient semi-perméable au sud avec un changement de faciès par des roches argilo sableuses. la nappe dite profonde est largement répandue dans la zone d'étude. elle est contenue dans les graviers du quaternaire. cette nappe est limitée de tous les cotés par des formations métamorphiques (schistes et phyllades) sauf au nord où elle est limitée par la mer méditerranéenne. du point de vue climatique, il s'agit d'une zone à climat méditerranéen, caractérisé par deux saisons distinctes, un été chaud et sec et un hiver froid et humide. le calcul du bilan hydrique montre qu'à partir d'une précipitation de 1056 mm, seulement 16 % s'infiltrent vers la nappe. le reste partant sous forme d'évapotranspiration (47 %) et de ruissellement (37 %). la chimie de l'eau de la plaine de skikda montre que les eaux souterraines (nappe superficielle et nappe profonde) possèdent des valeurs élevées de la conductivité, dues à l'existence de certains éléments chimiques à concentrations élevées (hco3, cl, na). cet excès est du d'une part à une contamination naturelle par la dissolution des terrains traversées (roches carbonatées, formations salifères, argiles) ou à l'invasion marine surtout dans la partie nord ouest (hedbani 2006), et d'autre part par une pollution due aux rejets du complexe de sonatrach riches en chlore et soude qui sont déversés directement dans la plaine - 87 - la vulnérabilité de la plaine de skikda vis à vis d'éventuels contaminants de surface reste à définir et à améliorer par des études approfondies sur les paramètres hydrodispersifs et sur les paramètres de pollution organique dans la zone non saturée. d'après le degré d'autoépuration, l'étude a permis de cerner trois zones de risque à la pollution. a cet effet l'occupation des sols peut se faire à la limite dans les zones à faible et moyen risque, mais doit être régie de manière à préserver les zones de risque de pollution des eaux souterraines de la plaine de skikda. la mise en place de périmètres de protection n'est pas suffisante pour assurer une protection efficace, elle doit être complétée par la construction de stations de traitement des effluents dans les zones à forte activité industrielle. l'aménagement de la ressource en eau et le développement économique et social ne peuvent être considérés séparément. cela est un des éléments indispensables pour qu'un plan d'aménagement soit réaliste et puisse être appliqué. cela est aussi nécessaire pour répondre à un objectif de développement durable donc l'aménagement de la ressource en eau doit en effet intégrer le développement social et économique de la région considéré.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