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l'analyse statistique pour l'etude du fonctionnement hydrodynamique et hydrochimique du reservoir cristallin de l'edough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Majour; Habiba/ Hani, A/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ressources en eau/ seraïdi/ cxistallophylien du massif de  seraïdi/ ciistallophylien de l'edough/ influence hydrogéologique/ </w:t>
            </w:r>
          </w:p>
        </w:tc>
      </w:tr>
    </w:tbl>
    <w:p>
      <w:pPr>
        <w:pStyle w:val="Heading3"/>
      </w:pPr>
      <w:r>
        <w:t>Résumé :</w:t>
      </w:r>
    </w:p>
    <w:p>
      <w:r>
        <w:t>Au terme de cette étude qui a permis de faire le point sur les principales  .conaissances hydrologiques et hydrochimiques sur le système cxistallophylien du massif de  seraïdi et d"appréhender certains aspects de la quantification des ressources en eau, nous  tîesentons une synthèse des principaux faits évoqués et des résultats acquis.  caractéristiques géologiques :  situé au nord-est algérien, le massif ciistallophylien de l°edough est composé d'un empilement de formations métamorphiques, surmonté par une série épi-métamorphique mésozoïque à faciès tellien.  deux principales familles d"accidents résultant d"un contexte tectonique ont été  mises en évidence: - une première famille, dont l'orientation est nord.ouest-sud.est et dont la  direction la plus fréquente de ces accidents varie de n120°e à n150°e_  - une deuxième famille, d"orientation nord.est - sud.ouest et de direction n30°e.  ces deux familles d"accidents pourraient correspondre à un système de failles.  ces caractéristiques fissurales ont une influence hydrogéologique importante. en  e'et, la fracturation indique une orientation préférentielle des infiltrations et par conséquent  elle peut orienter l"écoulement souterrain.  pour mieux comprendre le fonctionnement hydrodynamique du systeme, une  étude détaillée de la fracturation (dimensions des fractures, directions, nature du  remplissage...) s"avère nécessaire.  les caractéristiques climatologiques et hydrodynamiques du massif de  séraïdi  les données climatiques, observées à la station de séraïdi, montrent des  précipitations abondantes dont le total annuel atteint 1040 mm (1978 à 1995).  l'évapotranspiration réelle, calculée sur 17 ans, est de 447 mm. le bilan de l`eau,  établi pour la même station, montre que l'alimentation du réservoir se produit uniquement  pendant les mois de novembre à avril tandis que le déficit s°étend du mois de juin à octobre.  le bilan établi pour l"année 1993-1994 montre un excédent de 602 mm qui s"étend  de décembre à avril et un déficit pour le reste de l`année.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