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pollution des eaux souterraines dans un milieu industriel cas de la zone industrielle de skikda n 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 Sofiane/ Hani, Azzedine/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skikda/ algérie/ effluents/ pétrole brut/ pollution organo-biochimique/ nappe superficielle/ </w:t>
            </w:r>
          </w:p>
        </w:tc>
      </w:tr>
    </w:tbl>
    <w:p>
      <w:pPr>
        <w:pStyle w:val="Heading3"/>
      </w:pPr>
      <w:r>
        <w:t>Résumé :</w:t>
      </w:r>
    </w:p>
    <w:p>
      <w:r>
        <w:t>La région de skikda située dans le nord-est algérien de part sa vocation industrielle dépend lourdement de la ressource en eaux souterraines. ? cause des sources de pollutions omniprésentes, la qualité et la contamination des eaux sont devenues des questions importantes. cette étude concerne à enquêter sur les caractéristiques physico-chimiques et la nature et l'ampleur de la contamination des eaux souterraines par rapport aux effluents industriels. au niveau de la zone industrielle, les eaux de la nappe superficielle circulent à une faible profondeur (0.8 - 7 m) dans les alluvions du mio-pliocene (sable et gravier) lequel est caractérisé par une perméabilité importante. pour évaluer la pollution des eaux de la nappe superficielle par les effluents industriels, des levés piezometriques et analyses physico chimiques ont été dirigées pour 12 mois utilisant 17 pizometres. les effluents industriels ont été prélevés au niveau du canal de drainage dans la zone industrielle. en outre des sols ont été prélevés à l'interieur de la zone d'etude au niveau du canal, de la décharge et a coté de lapipe. les résultats d'analyses physico-géochimiques (dbo5, dco, mes, hydrocarbures et quelques métaux lourds) montrent une dégradation qualitative importante des sols et des eaux souterraines, surtout dans les parties situées à proximité du canal de drainage et au voisinage des pipes et des réservoirs du pétrole brut. les facteurs clés qui influencent l'ampleur de la contamination des eaux souterraines incluent la profondeur de l'eaux, la perméabilité du sol et par conséquent le taux d'infiltration. pour prévenir toute détérioration de la qualité des eaux souterraines, les effluents doivent être  nsportés via pipes ou canaux imperméables pour traitement avant rejet. en outre il est utile aussi de contrôler régulièrement les infiltrations du pétrole brut à travers les pipes de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