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 risque lie aux sites pollues en milieu urbain et industriel annaba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Lekoui; Samir/ Djorfi, Saâdane/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pollution/ metaux lourds/ eau souterraine/ annaba/ irrigation/ </w:t>
            </w:r>
          </w:p>
        </w:tc>
      </w:tr>
    </w:tbl>
    <w:p>
      <w:pPr>
        <w:pStyle w:val="Heading3"/>
      </w:pPr>
      <w:r>
        <w:t>Résumé :</w:t>
      </w:r>
    </w:p>
    <w:p>
      <w:r>
        <w:t>A cause de ses bonnes caractéristiques hydroclimatiques et surtout de sa situation géographique, la  plaine d°annaba est sollicitée par deux domaines qui contribuent à la détérioration de ses eaux:  fagriculture et l°industrie.  l"étude e?îectuée sur la qualité des eaux superficielles et souterraines dans les secteurs les plus  exposés à la pollution (l°oued méboudja, la zone industrielle de berrahal, la décharge de berka  zerga et la plaine de kharézas.) montre une forte pollution, notamment au niveau des oueds et des  nappes avec un gradient de contamination métallique amont-aval. l'existence de fortes  concentrations essentiellement en métaux lourds tels que le chrome, le plomb et le cuivre, et en  éléments majeurs de la minéralisation comme le ca, mg, s04 et surtout le cl et le na, indiquent  une origine multiple de la pollution qui est industrielle pour les premiers ; agricole et urbaine pour  les seconds et naturelle par l'action de lessivages des formations géologiques pour les troisièmes.  l evaluation détaillée du risque (edr) sur la santé humaine met en relief un danger potentiel de  contamination des populations des agglomérations suscitées.  la majorite' des points de prélèvement présente des eaux aptes à l°irrigation excepté quelques uns  ou des mesures adaptées doivent être prises.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