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Dynamique des systemes et strategie d'amenagement et gestion de la ressource en eau en zone semi aride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Khemmoudj; Kaddour/ Boudoukha, Abderrahmane/ Université Badji Mokhtar/ </w:t>
            </w:r>
          </w:p>
        </w:tc>
      </w:tr>
      <w:tr>
        <w:trPr>
          <w:trHeight w:val="567"/>
        </w:trPr>
        <w:tc>
          <w:tcPr>
            <w:tcW w:type="dxa" w:w="3000"/>
          </w:tcPr>
          <w:p>
            <w:r>
              <w:t>Nombre de Pages</w:t>
            </w:r>
          </w:p>
        </w:tc>
        <w:tc>
          <w:tcPr>
            <w:tcW w:type="dxa" w:w="7000"/>
          </w:tcPr>
          <w:p>
            <w:r>
              <w:t>232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gestion/ pollution/ vulnérabilité/ dynamique/ système/ aménagement/ hydrogéologie/ hydrochimie/ </w:t>
            </w:r>
          </w:p>
        </w:tc>
      </w:tr>
    </w:tbl>
    <w:p>
      <w:pPr>
        <w:pStyle w:val="Heading3"/>
      </w:pPr>
      <w:r>
        <w:t>Résumé :</w:t>
      </w:r>
    </w:p>
    <w:p>
      <w:r>
        <w:t>L'étude des systèmes est entamée afin de comprendre les phénomènes naturels et sociaux d'une région déterminée .en se basant sur l'information collectée sur terrain, nous avons pu définir plusieurs systèmes (géologique, pédologique, végétatif, animal, air et la population) et leur interaction avec la ressource en eau. dans la deuxième partie, on a abordé l'étude de cette ressource à l'aide des outils géomorphologiques, hydroclimatologiques, la géométrie des aquifères, l'hydrogéologie, l'hydrochimie qui nous ont permis d'avoir des données sur les ressources en eau souterraine etleur interaction avec le sous sol. la troisième partie est consacrée à étude des sources de pollution industrielles, agricole eturbaine. l'étude de la vulnérabilité a permis la réalisation d'une carte de vulnérabilité suivi d'une étude de la propagation d'un polluant dans les aquifères. dans la quatrième et dernière partie on a soulevé le problème de gestion des ressources en eau avec la proposition de quelques directives pour l'aménagement.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