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évidence de l'intrusion marine dans la nappe alluviale de collo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Kahal; Amina/ Chaffai, H/ Université Badji Mokhtar/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salinité/ plaine côtière/ hydrogéologie/ hydrochimie/ intrusion marine/ </w:t>
            </w:r>
          </w:p>
        </w:tc>
      </w:tr>
    </w:tbl>
    <w:p>
      <w:pPr>
        <w:pStyle w:val="Heading3"/>
      </w:pPr>
      <w:r>
        <w:t>Résumé :</w:t>
      </w:r>
    </w:p>
    <w:p>
      <w:r>
        <w:t>Dans la plaine côtière de collo, l'intensification des activités agricoles et l'essor démographique important ont conduit à une exploitation excessive d'un aquifère peu développé, hétérogène et en contact direct avec la mer. il existe par conséquent, un danger d'avancée vers les terres du biseau d'eau salé provoquant dans certains endroits un inversement du sens d'écoulement souterrain,ce que nous avons constaté dans l'étude hydrogéologique. des valeurs très élevées de conductivité électrique avec des teneurs importantes en chlorures et sodium ont été enregistrées dans la partie aval de la plaine confirmant la dégradation de la qualité des eaux de cet aquifère qui constitue la principale ressource en eau pour l'irrigation et pour l'alimentation en eau potable. dans cette étude, la combinaison des outils géologique, géophysique, hydrogéologique, piézométrique et hydrochimique a permis de caractériser la salinité, de confirmer l'existence des secteurs très vulnérables à l'intrusion marine et d'identifier les moyens de lutte contre ce problème.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