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Mise en èvidence de l'intrusion marine dans la nappe cotière de skikda n e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Hedbani; Emira/ Chaab, Salah/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salinité/ hydrogéologie/ hydrochimie/ système aquifère/ pompage/ intrusion marine/ </w:t>
            </w:r>
          </w:p>
        </w:tc>
      </w:tr>
    </w:tbl>
    <w:p>
      <w:pPr>
        <w:pStyle w:val="Heading3"/>
      </w:pPr>
      <w:r>
        <w:t>Résumé :</w:t>
      </w:r>
    </w:p>
    <w:p>
      <w:r>
        <w:t>La qualité des eaux en algérie a connu ces dernières années une grande détérioration. parmi les causes de cette détérioration, nous citons l'exploitation irréfléchie des ressources en eau. ce qui a produit une modification chimique de l'eau et la rend impropre aux usages souhaités. parmi les cas de pollution, la contamination des eaux souterraines par des eaux salées marines, présente l'un des grands problèmes dans les zones littorales. elle est souvent liée à la nature géologique, aux faibles précipitations météoriques et à l'effet de la surexploitation des aquifères côtiers.  les problèmes liés à la surexploitation d'un aquifère côtier sont en générale délicats car ils associent la notion de la quantité à celle de la qualité. en effet, dans ces zones littorales, l'eau douce n'existe souvent qu'en une mince couche au-dessus de l'eau salée. il arrive donc fréquemment que les puits crèvent la surface de séparation des eaux douces et salées et s'ils se multiplient, fassent disparaître cette couche d'eau douce. la région de skikda, située dans la bande du littoral algérien, envisage un problème de salinité au niveau du système aquifère côtier. la ville de skikda qui exerce une activité industrielle sans cesse croissante, repose en effet sur l'aquifère côtier qui assure les besoins en eau de la zone industrielle. l'exploitation de cet aquifère, les changements climatiques accompagnés de sécheresses prolongées ont-ils créé un déséquilibre de l'interface eau douce-eau salée, entraînant par la même occasion l'apparition du biseau salé? tout porte à croire que cette tendance existe bel et bien. le manque d'eau à cause de la sécheresse aiguë au cours des deux dernières décennies a entraîné une sollicitation très accrue des nappes pour pallier au déficit quantitatif. cette surexploitation des nappes a entraîné une augmentation de la minéralisation.  par le biais de ce travail, nous allons essayer de démontrer la présence du biseau salé et son extension sur le terrain. pour arriver à cerner l'existence d'une éventuelle pollution marine, nous avons utilisé les résultats des analyses hydrochimiques. dans un premier temps, nous avons procédé à l'analyse chimique des échantillons d'eau et interpréter les résultats et dans une seconde étape, nous avons utilisé les rapports caractéristiques et les teneurs en chlorures qui restent un bon marqueur d'une pollution marine. les résultats ainsi obtenus sont comparés aux cartes piézométriques.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